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AE78" w14:textId="5E31EFED" w:rsidR="00A7459F" w:rsidRDefault="00A7459F" w:rsidP="00A7459F">
      <w:pPr>
        <w:spacing w:line="360" w:lineRule="auto"/>
        <w:ind w:right="91"/>
        <w:jc w:val="center"/>
        <w:rPr>
          <w:b/>
          <w:bCs/>
          <w:sz w:val="22"/>
          <w:szCs w:val="22"/>
          <w:lang w:val="it-IT"/>
        </w:rPr>
      </w:pPr>
      <w:r w:rsidRPr="007F6BB0">
        <w:rPr>
          <w:b/>
          <w:bCs/>
          <w:sz w:val="22"/>
          <w:szCs w:val="22"/>
          <w:lang w:val="it-IT"/>
        </w:rPr>
        <w:t xml:space="preserve">AVVISO </w:t>
      </w:r>
      <w:r>
        <w:rPr>
          <w:b/>
          <w:bCs/>
          <w:sz w:val="22"/>
          <w:szCs w:val="22"/>
          <w:lang w:val="it-IT"/>
        </w:rPr>
        <w:t xml:space="preserve">DI SELEZIONE N. </w:t>
      </w:r>
      <w:r w:rsidR="00800B0F">
        <w:rPr>
          <w:b/>
          <w:bCs/>
          <w:sz w:val="22"/>
          <w:szCs w:val="22"/>
          <w:lang w:val="it-IT"/>
        </w:rPr>
        <w:t>15</w:t>
      </w:r>
      <w:r w:rsidR="005A35EF">
        <w:rPr>
          <w:b/>
          <w:bCs/>
          <w:sz w:val="22"/>
          <w:szCs w:val="22"/>
          <w:lang w:val="it-IT"/>
        </w:rPr>
        <w:t>4</w:t>
      </w:r>
      <w:r w:rsidR="00800B0F">
        <w:rPr>
          <w:b/>
          <w:bCs/>
          <w:sz w:val="22"/>
          <w:szCs w:val="22"/>
          <w:lang w:val="it-IT"/>
        </w:rPr>
        <w:t xml:space="preserve"> </w:t>
      </w:r>
      <w:r>
        <w:rPr>
          <w:b/>
          <w:bCs/>
          <w:sz w:val="22"/>
          <w:szCs w:val="22"/>
          <w:lang w:val="it-IT"/>
        </w:rPr>
        <w:t xml:space="preserve">DEL </w:t>
      </w:r>
      <w:r w:rsidR="00800B0F">
        <w:rPr>
          <w:b/>
          <w:bCs/>
          <w:sz w:val="22"/>
          <w:szCs w:val="22"/>
          <w:lang w:val="it-IT"/>
        </w:rPr>
        <w:t>16/03/2023</w:t>
      </w:r>
      <w:r>
        <w:rPr>
          <w:b/>
          <w:bCs/>
          <w:sz w:val="22"/>
          <w:szCs w:val="22"/>
          <w:lang w:val="it-IT"/>
        </w:rPr>
        <w:t xml:space="preserve"> </w:t>
      </w:r>
    </w:p>
    <w:p w14:paraId="27D7E812" w14:textId="019B32C1" w:rsidR="00A7459F" w:rsidRDefault="00A7459F" w:rsidP="00A7459F">
      <w:pPr>
        <w:spacing w:line="360" w:lineRule="auto"/>
        <w:ind w:right="91"/>
        <w:jc w:val="center"/>
        <w:rPr>
          <w:b/>
          <w:bCs/>
          <w:sz w:val="22"/>
          <w:szCs w:val="22"/>
          <w:lang w:val="it-IT"/>
        </w:rPr>
      </w:pPr>
      <w:r w:rsidRPr="007F6BB0">
        <w:rPr>
          <w:b/>
          <w:bCs/>
          <w:sz w:val="22"/>
          <w:szCs w:val="22"/>
          <w:lang w:val="it-IT"/>
        </w:rPr>
        <w:t>PER L’AFFIDAMENTO DEL SERVIZIO DI TESORERIA DEL NITEL DAL 01/07/202</w:t>
      </w:r>
      <w:r w:rsidR="00800B0F">
        <w:rPr>
          <w:b/>
          <w:bCs/>
          <w:sz w:val="22"/>
          <w:szCs w:val="22"/>
          <w:lang w:val="it-IT"/>
        </w:rPr>
        <w:t>3</w:t>
      </w:r>
      <w:r w:rsidRPr="007F6BB0">
        <w:rPr>
          <w:b/>
          <w:bCs/>
          <w:sz w:val="22"/>
          <w:szCs w:val="22"/>
          <w:lang w:val="it-IT"/>
        </w:rPr>
        <w:t xml:space="preserve"> AL 30/06/202</w:t>
      </w:r>
      <w:r w:rsidR="00800B0F">
        <w:rPr>
          <w:b/>
          <w:bCs/>
          <w:sz w:val="22"/>
          <w:szCs w:val="22"/>
          <w:lang w:val="it-IT"/>
        </w:rPr>
        <w:t>6</w:t>
      </w:r>
    </w:p>
    <w:p w14:paraId="20EEB00A" w14:textId="1A2E3DB9" w:rsidR="00A7459F" w:rsidRPr="007F6BB0" w:rsidRDefault="00A7459F" w:rsidP="00A7459F">
      <w:pPr>
        <w:spacing w:line="360" w:lineRule="auto"/>
        <w:ind w:right="91"/>
        <w:jc w:val="center"/>
        <w:rPr>
          <w:b/>
          <w:bCs/>
          <w:sz w:val="22"/>
          <w:szCs w:val="22"/>
          <w:lang w:val="it-IT"/>
        </w:rPr>
      </w:pPr>
      <w:r>
        <w:rPr>
          <w:b/>
          <w:bCs/>
          <w:sz w:val="22"/>
          <w:szCs w:val="22"/>
          <w:lang w:val="it-IT"/>
        </w:rPr>
        <w:t xml:space="preserve">(CIG: </w:t>
      </w:r>
      <w:r w:rsidR="00800B0F" w:rsidRPr="00800B0F">
        <w:rPr>
          <w:b/>
          <w:bCs/>
          <w:sz w:val="22"/>
          <w:szCs w:val="22"/>
          <w:lang w:val="it-IT"/>
        </w:rPr>
        <w:t>Z3D3A4F705</w:t>
      </w:r>
      <w:r>
        <w:rPr>
          <w:b/>
          <w:bCs/>
          <w:sz w:val="22"/>
          <w:szCs w:val="22"/>
          <w:lang w:val="it-IT"/>
        </w:rPr>
        <w:t>)</w:t>
      </w:r>
    </w:p>
    <w:p w14:paraId="7FE43DA1" w14:textId="18695A37" w:rsidR="00A7459F" w:rsidRPr="00B64250" w:rsidRDefault="00A7459F" w:rsidP="00A7459F">
      <w:pPr>
        <w:spacing w:line="360" w:lineRule="auto"/>
        <w:ind w:right="91"/>
        <w:jc w:val="center"/>
        <w:rPr>
          <w:b/>
          <w:bCs/>
          <w:sz w:val="22"/>
          <w:szCs w:val="22"/>
          <w:lang w:val="it-IT"/>
        </w:rPr>
      </w:pPr>
      <w:r>
        <w:rPr>
          <w:b/>
          <w:bCs/>
          <w:sz w:val="22"/>
          <w:szCs w:val="22"/>
          <w:lang w:val="it-IT"/>
        </w:rPr>
        <w:t>Allegato 4</w:t>
      </w:r>
    </w:p>
    <w:p w14:paraId="46175EBA" w14:textId="77777777" w:rsidR="00C37843" w:rsidRPr="003D64C6" w:rsidRDefault="00C37843" w:rsidP="003D64C6">
      <w:pPr>
        <w:ind w:right="91"/>
        <w:jc w:val="center"/>
        <w:rPr>
          <w:b/>
          <w:bCs/>
          <w:sz w:val="22"/>
          <w:szCs w:val="22"/>
          <w:lang w:val="it-IT"/>
        </w:rPr>
      </w:pPr>
      <w:r w:rsidRPr="003D64C6">
        <w:rPr>
          <w:b/>
          <w:bCs/>
          <w:sz w:val="22"/>
          <w:szCs w:val="22"/>
          <w:lang w:val="it-IT"/>
        </w:rPr>
        <w:t>CONVENZIONE PER IL SERVIZIO DI TESORERIA</w:t>
      </w:r>
    </w:p>
    <w:p w14:paraId="6C790F35" w14:textId="77777777" w:rsidR="00C37843" w:rsidRPr="003D64C6" w:rsidRDefault="00C37843" w:rsidP="003D64C6">
      <w:pPr>
        <w:ind w:right="91"/>
        <w:jc w:val="both"/>
        <w:rPr>
          <w:sz w:val="22"/>
          <w:szCs w:val="22"/>
          <w:lang w:val="it-IT"/>
        </w:rPr>
      </w:pPr>
    </w:p>
    <w:p w14:paraId="7B494702" w14:textId="649A8F7C" w:rsidR="00C37843" w:rsidRPr="003D64C6" w:rsidRDefault="00C37843" w:rsidP="003D64C6">
      <w:pPr>
        <w:ind w:right="91"/>
        <w:jc w:val="both"/>
        <w:rPr>
          <w:sz w:val="22"/>
          <w:szCs w:val="22"/>
          <w:lang w:val="it-IT"/>
        </w:rPr>
      </w:pPr>
      <w:r w:rsidRPr="003D64C6">
        <w:rPr>
          <w:sz w:val="22"/>
          <w:szCs w:val="22"/>
          <w:lang w:val="it-IT"/>
        </w:rPr>
        <w:t>L'anno 202</w:t>
      </w:r>
      <w:r w:rsidR="00800B0F">
        <w:rPr>
          <w:sz w:val="22"/>
          <w:szCs w:val="22"/>
          <w:lang w:val="it-IT"/>
        </w:rPr>
        <w:t>3</w:t>
      </w:r>
      <w:r w:rsidRPr="003D64C6">
        <w:rPr>
          <w:sz w:val="22"/>
          <w:szCs w:val="22"/>
          <w:lang w:val="it-IT"/>
        </w:rPr>
        <w:t xml:space="preserve">, il giorno …… del mese di ………………………, </w:t>
      </w:r>
    </w:p>
    <w:p w14:paraId="45360127" w14:textId="77777777" w:rsidR="00C37843" w:rsidRPr="003D64C6" w:rsidRDefault="00C37843" w:rsidP="003D64C6">
      <w:pPr>
        <w:ind w:right="91"/>
        <w:jc w:val="both"/>
        <w:rPr>
          <w:sz w:val="22"/>
          <w:szCs w:val="22"/>
          <w:lang w:val="it-IT"/>
        </w:rPr>
      </w:pPr>
    </w:p>
    <w:p w14:paraId="43D6FE86" w14:textId="77777777" w:rsidR="00C37843" w:rsidRPr="003D64C6" w:rsidRDefault="00C37843" w:rsidP="00C971DF">
      <w:pPr>
        <w:ind w:right="91"/>
        <w:jc w:val="center"/>
        <w:rPr>
          <w:sz w:val="22"/>
          <w:szCs w:val="22"/>
          <w:lang w:val="it-IT"/>
        </w:rPr>
      </w:pPr>
      <w:r w:rsidRPr="003D64C6">
        <w:rPr>
          <w:sz w:val="22"/>
          <w:szCs w:val="22"/>
          <w:lang w:val="it-IT"/>
        </w:rPr>
        <w:t>TRA</w:t>
      </w:r>
    </w:p>
    <w:p w14:paraId="4E2B2A08" w14:textId="760494A7" w:rsidR="00C37843" w:rsidRPr="003D64C6" w:rsidRDefault="00C37843" w:rsidP="003D64C6">
      <w:pPr>
        <w:ind w:right="91"/>
        <w:jc w:val="both"/>
        <w:rPr>
          <w:sz w:val="22"/>
          <w:szCs w:val="22"/>
          <w:lang w:val="it-IT"/>
        </w:rPr>
      </w:pPr>
      <w:r w:rsidRPr="003D64C6">
        <w:rPr>
          <w:sz w:val="22"/>
          <w:szCs w:val="22"/>
          <w:lang w:val="it-IT"/>
        </w:rPr>
        <w:t xml:space="preserve">Il Consorzio Nazionale Interuniversitario per i Trasporti e la Logistica (NITEL), P.IVA e Codice Fiscale 01401990997, avente sede legale in Roma, via </w:t>
      </w:r>
      <w:r w:rsidR="00800B0F">
        <w:rPr>
          <w:sz w:val="22"/>
          <w:szCs w:val="22"/>
          <w:lang w:val="it-IT"/>
        </w:rPr>
        <w:t>Urbino 31</w:t>
      </w:r>
      <w:r w:rsidRPr="003D64C6">
        <w:rPr>
          <w:sz w:val="22"/>
          <w:szCs w:val="22"/>
          <w:lang w:val="it-IT"/>
        </w:rPr>
        <w:t xml:space="preserve"> (CAP 0018</w:t>
      </w:r>
      <w:r w:rsidR="00800B0F">
        <w:rPr>
          <w:sz w:val="22"/>
          <w:szCs w:val="22"/>
          <w:lang w:val="it-IT"/>
        </w:rPr>
        <w:t>2</w:t>
      </w:r>
      <w:r w:rsidRPr="003D64C6">
        <w:rPr>
          <w:sz w:val="22"/>
          <w:szCs w:val="22"/>
          <w:lang w:val="it-IT"/>
        </w:rPr>
        <w:t xml:space="preserve">), rappresentato dal Prof. </w:t>
      </w:r>
      <w:r w:rsidR="00800B0F">
        <w:rPr>
          <w:sz w:val="22"/>
          <w:szCs w:val="22"/>
          <w:lang w:val="it-IT"/>
        </w:rPr>
        <w:t>Federico Rupi</w:t>
      </w:r>
      <w:r w:rsidRPr="003D64C6">
        <w:rPr>
          <w:sz w:val="22"/>
          <w:szCs w:val="22"/>
          <w:lang w:val="it-IT"/>
        </w:rPr>
        <w:t xml:space="preserve"> in qualità di Presidente e Rappresentante Legale,</w:t>
      </w:r>
    </w:p>
    <w:p w14:paraId="17F4D271" w14:textId="0E4B2AD1" w:rsidR="00C37843" w:rsidRPr="003D64C6" w:rsidRDefault="00C37843" w:rsidP="00C971DF">
      <w:pPr>
        <w:ind w:right="91"/>
        <w:jc w:val="center"/>
        <w:rPr>
          <w:sz w:val="22"/>
          <w:szCs w:val="22"/>
          <w:lang w:val="it-IT"/>
        </w:rPr>
      </w:pPr>
      <w:r w:rsidRPr="003D64C6">
        <w:rPr>
          <w:sz w:val="22"/>
          <w:szCs w:val="22"/>
          <w:lang w:val="it-IT"/>
        </w:rPr>
        <w:t>E</w:t>
      </w:r>
    </w:p>
    <w:p w14:paraId="19BD6B7D" w14:textId="2BF3C467" w:rsidR="00C37843" w:rsidRPr="003D64C6" w:rsidRDefault="00C37843" w:rsidP="003D64C6">
      <w:pPr>
        <w:ind w:right="91"/>
        <w:jc w:val="both"/>
        <w:rPr>
          <w:sz w:val="22"/>
          <w:szCs w:val="22"/>
          <w:lang w:val="it-IT"/>
        </w:rPr>
      </w:pPr>
      <w:r w:rsidRPr="003D64C6">
        <w:rPr>
          <w:sz w:val="22"/>
          <w:szCs w:val="22"/>
          <w:lang w:val="it-IT"/>
        </w:rPr>
        <w:t>L’ Istituto</w:t>
      </w:r>
      <w:r w:rsidR="00C971DF">
        <w:rPr>
          <w:sz w:val="22"/>
          <w:szCs w:val="22"/>
          <w:lang w:val="it-IT"/>
        </w:rPr>
        <w:t xml:space="preserve"> </w:t>
      </w:r>
      <w:r w:rsidRPr="003D64C6">
        <w:rPr>
          <w:sz w:val="22"/>
          <w:szCs w:val="22"/>
          <w:lang w:val="it-IT"/>
        </w:rPr>
        <w:t>di</w:t>
      </w:r>
      <w:r w:rsidR="00C971DF">
        <w:rPr>
          <w:sz w:val="22"/>
          <w:szCs w:val="22"/>
          <w:lang w:val="it-IT"/>
        </w:rPr>
        <w:t xml:space="preserve"> c</w:t>
      </w:r>
      <w:r w:rsidRPr="003D64C6">
        <w:rPr>
          <w:sz w:val="22"/>
          <w:szCs w:val="22"/>
          <w:lang w:val="it-IT"/>
        </w:rPr>
        <w:t xml:space="preserve">redito </w:t>
      </w:r>
      <w:r w:rsidR="00C971DF">
        <w:rPr>
          <w:sz w:val="22"/>
          <w:szCs w:val="22"/>
          <w:lang w:val="it-IT"/>
        </w:rPr>
        <w:t>………………………………………………</w:t>
      </w:r>
      <w:r w:rsidRPr="003D64C6">
        <w:rPr>
          <w:sz w:val="22"/>
          <w:szCs w:val="22"/>
          <w:lang w:val="it-IT"/>
        </w:rPr>
        <w:t xml:space="preserve">. </w:t>
      </w:r>
      <w:r w:rsidR="00C971DF">
        <w:rPr>
          <w:sz w:val="22"/>
          <w:szCs w:val="22"/>
          <w:lang w:val="it-IT"/>
        </w:rPr>
        <w:t xml:space="preserve"> </w:t>
      </w:r>
      <w:r w:rsidRPr="003D64C6">
        <w:rPr>
          <w:sz w:val="22"/>
          <w:szCs w:val="22"/>
          <w:lang w:val="it-IT"/>
        </w:rPr>
        <w:t>Codice Fiscale</w:t>
      </w:r>
      <w:r w:rsidR="00C971DF">
        <w:rPr>
          <w:sz w:val="22"/>
          <w:szCs w:val="22"/>
          <w:lang w:val="it-IT"/>
        </w:rPr>
        <w:t xml:space="preserve"> ………………</w:t>
      </w:r>
      <w:proofErr w:type="gramStart"/>
      <w:r w:rsidR="00C971DF">
        <w:rPr>
          <w:sz w:val="22"/>
          <w:szCs w:val="22"/>
          <w:lang w:val="it-IT"/>
        </w:rPr>
        <w:t>…….</w:t>
      </w:r>
      <w:proofErr w:type="gramEnd"/>
      <w:r w:rsidR="00C971DF">
        <w:rPr>
          <w:sz w:val="22"/>
          <w:szCs w:val="22"/>
          <w:lang w:val="it-IT"/>
        </w:rPr>
        <w:t>.</w:t>
      </w:r>
      <w:r w:rsidRPr="003D64C6">
        <w:rPr>
          <w:sz w:val="22"/>
          <w:szCs w:val="22"/>
          <w:lang w:val="it-IT"/>
        </w:rPr>
        <w:t xml:space="preserve"> con sede in </w:t>
      </w:r>
      <w:r w:rsidR="00C971DF">
        <w:rPr>
          <w:sz w:val="22"/>
          <w:szCs w:val="22"/>
          <w:lang w:val="it-IT"/>
        </w:rPr>
        <w:t>…………</w:t>
      </w:r>
      <w:r w:rsidRPr="003D64C6">
        <w:rPr>
          <w:sz w:val="22"/>
          <w:szCs w:val="22"/>
          <w:lang w:val="it-IT"/>
        </w:rPr>
        <w:t xml:space="preserve">, </w:t>
      </w:r>
    </w:p>
    <w:p w14:paraId="3FB822D7" w14:textId="0362217F" w:rsidR="00C37843" w:rsidRPr="003D64C6" w:rsidRDefault="00C37843" w:rsidP="003D64C6">
      <w:pPr>
        <w:ind w:right="91"/>
        <w:jc w:val="both"/>
        <w:rPr>
          <w:sz w:val="22"/>
          <w:szCs w:val="22"/>
          <w:lang w:val="it-IT"/>
        </w:rPr>
      </w:pPr>
      <w:r w:rsidRPr="003D64C6">
        <w:rPr>
          <w:sz w:val="22"/>
          <w:szCs w:val="22"/>
          <w:lang w:val="it-IT"/>
        </w:rPr>
        <w:t xml:space="preserve">Via </w:t>
      </w:r>
      <w:r w:rsidR="00C971DF">
        <w:rPr>
          <w:sz w:val="22"/>
          <w:szCs w:val="22"/>
          <w:lang w:val="it-IT"/>
        </w:rPr>
        <w:t>……………………………………………………………</w:t>
      </w:r>
      <w:proofErr w:type="gramStart"/>
      <w:r w:rsidR="00C971DF">
        <w:rPr>
          <w:sz w:val="22"/>
          <w:szCs w:val="22"/>
          <w:lang w:val="it-IT"/>
        </w:rPr>
        <w:t>…….</w:t>
      </w:r>
      <w:proofErr w:type="gramEnd"/>
      <w:r w:rsidRPr="003D64C6">
        <w:rPr>
          <w:sz w:val="22"/>
          <w:szCs w:val="22"/>
          <w:lang w:val="it-IT"/>
        </w:rPr>
        <w:t>, nella persona del Dott.</w:t>
      </w:r>
      <w:r w:rsidR="00C971DF">
        <w:rPr>
          <w:sz w:val="22"/>
          <w:szCs w:val="22"/>
          <w:lang w:val="it-IT"/>
        </w:rPr>
        <w:t xml:space="preserve"> ………………………….</w:t>
      </w:r>
      <w:r w:rsidRPr="003D64C6">
        <w:rPr>
          <w:sz w:val="22"/>
          <w:szCs w:val="22"/>
          <w:lang w:val="it-IT"/>
        </w:rPr>
        <w:t>, in qualità di ___________________</w:t>
      </w:r>
      <w:r w:rsidR="00C971DF">
        <w:rPr>
          <w:sz w:val="22"/>
          <w:szCs w:val="22"/>
          <w:lang w:val="it-IT"/>
        </w:rPr>
        <w:t xml:space="preserve"> </w:t>
      </w:r>
      <w:r w:rsidRPr="003D64C6">
        <w:rPr>
          <w:sz w:val="22"/>
          <w:szCs w:val="22"/>
          <w:lang w:val="it-IT"/>
        </w:rPr>
        <w:t>del suddetto Istituto,</w:t>
      </w:r>
    </w:p>
    <w:p w14:paraId="6DFC4BA2" w14:textId="1214529E" w:rsidR="00C37843" w:rsidRPr="003D64C6" w:rsidRDefault="00C37843" w:rsidP="00C971DF">
      <w:pPr>
        <w:ind w:right="91"/>
        <w:jc w:val="center"/>
        <w:rPr>
          <w:sz w:val="22"/>
          <w:szCs w:val="22"/>
          <w:lang w:val="it-IT"/>
        </w:rPr>
      </w:pPr>
      <w:r w:rsidRPr="003D64C6">
        <w:rPr>
          <w:sz w:val="22"/>
          <w:szCs w:val="22"/>
          <w:lang w:val="it-IT"/>
        </w:rPr>
        <w:t>SI CONVIENE E SI STIPULA QUANTO SEGUE</w:t>
      </w:r>
    </w:p>
    <w:p w14:paraId="02EE7E0B" w14:textId="77777777" w:rsidR="00C37843" w:rsidRPr="003D64C6" w:rsidRDefault="00C37843" w:rsidP="003D64C6">
      <w:pPr>
        <w:ind w:right="91"/>
        <w:jc w:val="both"/>
        <w:rPr>
          <w:sz w:val="22"/>
          <w:szCs w:val="22"/>
          <w:lang w:val="it-IT"/>
        </w:rPr>
      </w:pPr>
      <w:r w:rsidRPr="003D64C6">
        <w:rPr>
          <w:sz w:val="22"/>
          <w:szCs w:val="22"/>
          <w:lang w:val="it-IT"/>
        </w:rPr>
        <w:t>Art. 1</w:t>
      </w:r>
    </w:p>
    <w:p w14:paraId="2EECC182" w14:textId="6E7F6632" w:rsidR="00C37843" w:rsidRPr="003D64C6" w:rsidRDefault="00C37843" w:rsidP="003D64C6">
      <w:pPr>
        <w:ind w:right="91"/>
        <w:jc w:val="both"/>
        <w:rPr>
          <w:sz w:val="22"/>
          <w:szCs w:val="22"/>
          <w:lang w:val="it-IT"/>
        </w:rPr>
      </w:pPr>
      <w:r w:rsidRPr="003D64C6">
        <w:rPr>
          <w:sz w:val="22"/>
          <w:szCs w:val="22"/>
          <w:lang w:val="it-IT"/>
        </w:rPr>
        <w:t>Il Consorzio Nazionale Interuniversitario per i Trasporti e la Logistica che nel seguito della presente convenzione sarà denominato "Consorzio" ovvero “NITEL”, affida all’Istituto di Credito ______________________ di seguito denominato “Cassiere” ovvero “Istituto”, il proprio servizio di tesoreria per il periodo 01 luglio 202</w:t>
      </w:r>
      <w:r w:rsidR="00800B0F">
        <w:rPr>
          <w:sz w:val="22"/>
          <w:szCs w:val="22"/>
          <w:lang w:val="it-IT"/>
        </w:rPr>
        <w:t>3</w:t>
      </w:r>
      <w:r w:rsidRPr="003D64C6">
        <w:rPr>
          <w:sz w:val="22"/>
          <w:szCs w:val="22"/>
          <w:lang w:val="it-IT"/>
        </w:rPr>
        <w:t xml:space="preserve"> – 30 giugno 202</w:t>
      </w:r>
      <w:r w:rsidR="00800B0F">
        <w:rPr>
          <w:sz w:val="22"/>
          <w:szCs w:val="22"/>
          <w:lang w:val="it-IT"/>
        </w:rPr>
        <w:t>6</w:t>
      </w:r>
      <w:r w:rsidRPr="003D64C6">
        <w:rPr>
          <w:sz w:val="22"/>
          <w:szCs w:val="22"/>
          <w:lang w:val="it-IT"/>
        </w:rPr>
        <w:t>, che sarà reso sulla base delle condizioni di aggiudicazione del servizio descritto nella procedura di negoziazione, come da offerta presentata dall’Istituto in data</w:t>
      </w:r>
      <w:r w:rsidR="007C60C3">
        <w:rPr>
          <w:sz w:val="22"/>
          <w:szCs w:val="22"/>
          <w:lang w:val="it-IT"/>
        </w:rPr>
        <w:t xml:space="preserve"> …………………………… </w:t>
      </w:r>
      <w:r w:rsidRPr="003D64C6">
        <w:rPr>
          <w:sz w:val="22"/>
          <w:szCs w:val="22"/>
          <w:lang w:val="it-IT"/>
        </w:rPr>
        <w:t xml:space="preserve">ed in base alle disposizioni di cui alla Legge 720/1984 e </w:t>
      </w:r>
      <w:proofErr w:type="spellStart"/>
      <w:r w:rsidRPr="003D64C6">
        <w:rPr>
          <w:sz w:val="22"/>
          <w:szCs w:val="22"/>
          <w:lang w:val="it-IT"/>
        </w:rPr>
        <w:t>s.m.i.</w:t>
      </w:r>
      <w:proofErr w:type="spellEnd"/>
      <w:r w:rsidRPr="003D64C6">
        <w:rPr>
          <w:sz w:val="22"/>
          <w:szCs w:val="22"/>
          <w:lang w:val="it-IT"/>
        </w:rPr>
        <w:t>, regolanti il sistema di Tesoreria Unica.</w:t>
      </w:r>
    </w:p>
    <w:p w14:paraId="4BC85465" w14:textId="77777777" w:rsidR="00C37843" w:rsidRPr="003D64C6" w:rsidRDefault="00C37843" w:rsidP="003D64C6">
      <w:pPr>
        <w:ind w:right="91"/>
        <w:jc w:val="both"/>
        <w:rPr>
          <w:sz w:val="22"/>
          <w:szCs w:val="22"/>
          <w:lang w:val="it-IT"/>
        </w:rPr>
      </w:pPr>
      <w:r w:rsidRPr="003D64C6">
        <w:rPr>
          <w:sz w:val="22"/>
          <w:szCs w:val="22"/>
          <w:lang w:val="it-IT"/>
        </w:rPr>
        <w:t>Art. 2</w:t>
      </w:r>
    </w:p>
    <w:p w14:paraId="2D2FDC85" w14:textId="77777777" w:rsidR="00C37843" w:rsidRPr="003D64C6" w:rsidRDefault="00C37843" w:rsidP="003D64C6">
      <w:pPr>
        <w:ind w:right="91"/>
        <w:jc w:val="both"/>
        <w:rPr>
          <w:sz w:val="22"/>
          <w:szCs w:val="22"/>
          <w:lang w:val="it-IT"/>
        </w:rPr>
      </w:pPr>
      <w:r w:rsidRPr="003D64C6">
        <w:rPr>
          <w:sz w:val="22"/>
          <w:szCs w:val="22"/>
          <w:lang w:val="it-IT"/>
        </w:rPr>
        <w:t>Tutte le operazioni di riscossione e pagamento dipendenti da tale servizio vengono regolate attraverso conti correnti intestati al Consorzio, fatto salvo l'obbligo di effettuare incassi e pagamenti come specificamente previsto nei successivi articoli.</w:t>
      </w:r>
    </w:p>
    <w:p w14:paraId="202BADA4" w14:textId="77777777" w:rsidR="00C37843" w:rsidRPr="003D64C6" w:rsidRDefault="00C37843" w:rsidP="003D64C6">
      <w:pPr>
        <w:ind w:right="91"/>
        <w:jc w:val="both"/>
        <w:rPr>
          <w:sz w:val="22"/>
          <w:szCs w:val="22"/>
          <w:lang w:val="it-IT"/>
        </w:rPr>
      </w:pPr>
      <w:r w:rsidRPr="003D64C6">
        <w:rPr>
          <w:sz w:val="22"/>
          <w:szCs w:val="22"/>
          <w:lang w:val="it-IT"/>
        </w:rPr>
        <w:t xml:space="preserve">Per i rapporti relativi ai conti correnti di cui sopra valgono le "Norme” che regolano i “conti correnti di corrispondenza e servizi connessi" applicate dal Cassiere e dettagliate in fase di accensione del rapporto di conto inerente </w:t>
      </w:r>
      <w:proofErr w:type="gramStart"/>
      <w:r w:rsidRPr="003D64C6">
        <w:rPr>
          <w:sz w:val="22"/>
          <w:szCs w:val="22"/>
          <w:lang w:val="it-IT"/>
        </w:rPr>
        <w:t>il</w:t>
      </w:r>
      <w:proofErr w:type="gramEnd"/>
      <w:r w:rsidRPr="003D64C6">
        <w:rPr>
          <w:sz w:val="22"/>
          <w:szCs w:val="22"/>
          <w:lang w:val="it-IT"/>
        </w:rPr>
        <w:t xml:space="preserve"> servizio.</w:t>
      </w:r>
    </w:p>
    <w:p w14:paraId="46B11F74" w14:textId="77777777" w:rsidR="00C37843" w:rsidRPr="003D64C6" w:rsidRDefault="00C37843" w:rsidP="003D64C6">
      <w:pPr>
        <w:ind w:right="91"/>
        <w:jc w:val="both"/>
        <w:rPr>
          <w:sz w:val="22"/>
          <w:szCs w:val="22"/>
          <w:lang w:val="it-IT"/>
        </w:rPr>
      </w:pPr>
      <w:r w:rsidRPr="003D64C6">
        <w:rPr>
          <w:sz w:val="22"/>
          <w:szCs w:val="22"/>
          <w:lang w:val="it-IT"/>
        </w:rPr>
        <w:t>Il servizio di tesoreria di cui sopra comprende la riscossione di tutte le entrate ed il pagamento di tutte le spese per conto del Consorzio.</w:t>
      </w:r>
    </w:p>
    <w:p w14:paraId="59CFBEBD" w14:textId="3D26B06E" w:rsidR="00C37843" w:rsidRPr="003D64C6" w:rsidRDefault="00C37843" w:rsidP="003D64C6">
      <w:pPr>
        <w:ind w:right="91"/>
        <w:jc w:val="both"/>
        <w:rPr>
          <w:sz w:val="22"/>
          <w:szCs w:val="22"/>
          <w:lang w:val="it-IT"/>
        </w:rPr>
      </w:pPr>
      <w:r w:rsidRPr="003D64C6">
        <w:rPr>
          <w:sz w:val="22"/>
          <w:szCs w:val="22"/>
          <w:lang w:val="it-IT"/>
        </w:rPr>
        <w:t>L’ordinaria gestione finanziaria annuale del Consorzio ha inizio il 01 gennaio e termina il 31 dicembre di ciascun anno.</w:t>
      </w:r>
    </w:p>
    <w:p w14:paraId="3E8E612D" w14:textId="104B3060" w:rsidR="00C37843" w:rsidRPr="003D64C6" w:rsidRDefault="00C37843" w:rsidP="003D64C6">
      <w:pPr>
        <w:ind w:right="91"/>
        <w:jc w:val="both"/>
        <w:rPr>
          <w:sz w:val="22"/>
          <w:szCs w:val="22"/>
          <w:lang w:val="it-IT"/>
        </w:rPr>
      </w:pPr>
      <w:r w:rsidRPr="003D64C6">
        <w:rPr>
          <w:sz w:val="22"/>
          <w:szCs w:val="22"/>
          <w:lang w:val="it-IT"/>
        </w:rPr>
        <w:t>Art. 3</w:t>
      </w:r>
    </w:p>
    <w:p w14:paraId="7732D2B6" w14:textId="77777777" w:rsidR="00C37843" w:rsidRPr="003D64C6" w:rsidRDefault="00C37843" w:rsidP="003D64C6">
      <w:pPr>
        <w:ind w:right="91"/>
        <w:jc w:val="both"/>
        <w:rPr>
          <w:sz w:val="22"/>
          <w:szCs w:val="22"/>
          <w:lang w:val="it-IT"/>
        </w:rPr>
      </w:pPr>
      <w:r w:rsidRPr="003D64C6">
        <w:rPr>
          <w:sz w:val="22"/>
          <w:szCs w:val="22"/>
          <w:lang w:val="it-IT"/>
        </w:rPr>
        <w:t>Il servizio sarà disimpegnato dal Cassiere tramite apposita procedura informatica per la gestione dei servizi di tesoreria e cassa, tramite la propria filiale/sede di Roma.</w:t>
      </w:r>
    </w:p>
    <w:p w14:paraId="3BDEB93F" w14:textId="644A30DF" w:rsidR="00C37843" w:rsidRPr="003D64C6" w:rsidRDefault="00C37843" w:rsidP="003D64C6">
      <w:pPr>
        <w:ind w:right="91"/>
        <w:jc w:val="both"/>
        <w:rPr>
          <w:sz w:val="22"/>
          <w:szCs w:val="22"/>
          <w:lang w:val="it-IT"/>
        </w:rPr>
      </w:pPr>
      <w:r w:rsidRPr="003D64C6">
        <w:rPr>
          <w:sz w:val="22"/>
          <w:szCs w:val="22"/>
          <w:lang w:val="it-IT"/>
        </w:rPr>
        <w:t>Tutte le operazioni di incasso e pagamento per cassa, dovranno tuttavia essere effettuabili sull'intera rete dell’Istituto di Credito ed in tempo reale, con alimentazione della predetta procedura informatica.</w:t>
      </w:r>
    </w:p>
    <w:p w14:paraId="36283179" w14:textId="0D41B647" w:rsidR="00C37843" w:rsidRPr="003D64C6" w:rsidRDefault="00C37843" w:rsidP="003D64C6">
      <w:pPr>
        <w:ind w:right="91"/>
        <w:jc w:val="both"/>
        <w:rPr>
          <w:sz w:val="22"/>
          <w:szCs w:val="22"/>
          <w:lang w:val="it-IT"/>
        </w:rPr>
      </w:pPr>
      <w:r w:rsidRPr="003D64C6">
        <w:rPr>
          <w:sz w:val="22"/>
          <w:szCs w:val="22"/>
          <w:lang w:val="it-IT"/>
        </w:rPr>
        <w:t>Art. 4</w:t>
      </w:r>
    </w:p>
    <w:p w14:paraId="3EFEACA0" w14:textId="77777777" w:rsidR="00C37843" w:rsidRPr="003D64C6" w:rsidRDefault="00C37843" w:rsidP="003D64C6">
      <w:pPr>
        <w:ind w:right="91"/>
        <w:jc w:val="both"/>
        <w:rPr>
          <w:sz w:val="22"/>
          <w:szCs w:val="22"/>
          <w:lang w:val="it-IT"/>
        </w:rPr>
      </w:pPr>
      <w:r w:rsidRPr="003D64C6">
        <w:rPr>
          <w:sz w:val="22"/>
          <w:szCs w:val="22"/>
          <w:lang w:val="it-IT"/>
        </w:rPr>
        <w:t>Le riscossioni saranno effettuate in base ad ordinativi di incasso (reversali) emessi dal Consorzio e firmati anche in procedura digitale da persone all'uopo facoltizzate.</w:t>
      </w:r>
    </w:p>
    <w:p w14:paraId="4B313C68" w14:textId="77777777" w:rsidR="00C37843" w:rsidRPr="003D64C6" w:rsidRDefault="00C37843" w:rsidP="003D64C6">
      <w:pPr>
        <w:ind w:right="91"/>
        <w:jc w:val="both"/>
        <w:rPr>
          <w:sz w:val="22"/>
          <w:szCs w:val="22"/>
          <w:lang w:val="it-IT"/>
        </w:rPr>
      </w:pPr>
      <w:r w:rsidRPr="003D64C6">
        <w:rPr>
          <w:sz w:val="22"/>
          <w:szCs w:val="22"/>
          <w:lang w:val="it-IT"/>
        </w:rPr>
        <w:t>Per ogni riscossione verrà rilasciata una quietanza con numerazione continuativa, compilata con procedure e moduli meccanizzati.</w:t>
      </w:r>
    </w:p>
    <w:p w14:paraId="3AE74A28" w14:textId="77777777" w:rsidR="00C37843" w:rsidRPr="003D64C6" w:rsidRDefault="00C37843" w:rsidP="003D64C6">
      <w:pPr>
        <w:ind w:right="91"/>
        <w:jc w:val="both"/>
        <w:rPr>
          <w:sz w:val="22"/>
          <w:szCs w:val="22"/>
          <w:lang w:val="it-IT"/>
        </w:rPr>
      </w:pPr>
      <w:r w:rsidRPr="003D64C6">
        <w:rPr>
          <w:sz w:val="22"/>
          <w:szCs w:val="22"/>
          <w:lang w:val="it-IT"/>
        </w:rPr>
        <w:lastRenderedPageBreak/>
        <w:t>Il Cassiere dovrà accettare, anche senza preventiva emissione dell'ordinativo, le somme che venissero versate da terzi a qualsiasi titolo a favore del Consorzio, apponendo sulla relativa ricevuta una clausola del tipo "salvi i diritti dell'Amministrazione".</w:t>
      </w:r>
    </w:p>
    <w:p w14:paraId="7463FE80" w14:textId="2CFA7E69" w:rsidR="00C37843" w:rsidRPr="003D64C6" w:rsidRDefault="00C37843" w:rsidP="003D64C6">
      <w:pPr>
        <w:ind w:right="91"/>
        <w:jc w:val="both"/>
        <w:rPr>
          <w:sz w:val="22"/>
          <w:szCs w:val="22"/>
          <w:lang w:val="it-IT"/>
        </w:rPr>
      </w:pPr>
      <w:r w:rsidRPr="003D64C6">
        <w:rPr>
          <w:sz w:val="22"/>
          <w:szCs w:val="22"/>
          <w:lang w:val="it-IT"/>
        </w:rPr>
        <w:t>Tali riscossioni saranno comunicate entro il terzo giorno lavorativo conseguente al giorno dell’incasso da parte dell’Istituto al Consorzio, per la loro pronta regolarizzazione mediante l'emissione del corrispondente ordinativo (reversale).</w:t>
      </w:r>
    </w:p>
    <w:p w14:paraId="715C2A3D" w14:textId="20D059F6" w:rsidR="00C37843" w:rsidRPr="003D64C6" w:rsidRDefault="00C37843" w:rsidP="003D64C6">
      <w:pPr>
        <w:ind w:right="91"/>
        <w:jc w:val="both"/>
        <w:rPr>
          <w:sz w:val="22"/>
          <w:szCs w:val="22"/>
          <w:lang w:val="it-IT"/>
        </w:rPr>
      </w:pPr>
      <w:r w:rsidRPr="003D64C6">
        <w:rPr>
          <w:sz w:val="22"/>
          <w:szCs w:val="22"/>
          <w:lang w:val="it-IT"/>
        </w:rPr>
        <w:t>Art. 5</w:t>
      </w:r>
    </w:p>
    <w:p w14:paraId="77CD5ECB" w14:textId="77777777" w:rsidR="00C37843" w:rsidRPr="003D64C6" w:rsidRDefault="00C37843" w:rsidP="003D64C6">
      <w:pPr>
        <w:ind w:right="91"/>
        <w:jc w:val="both"/>
        <w:rPr>
          <w:sz w:val="22"/>
          <w:szCs w:val="22"/>
          <w:lang w:val="it-IT"/>
        </w:rPr>
      </w:pPr>
      <w:r w:rsidRPr="003D64C6">
        <w:rPr>
          <w:sz w:val="22"/>
          <w:szCs w:val="22"/>
          <w:lang w:val="it-IT"/>
        </w:rPr>
        <w:t>I pagamenti, nei limiti delle disponibilità di cassa, anche per il mezzo delle anticipazioni e delle linee di credito, verranno effettuati in base ad ordinativi (mandati) emessi dal Consorzio e firmati anche in procedura digitale da persone all'uopo facoltizzate.</w:t>
      </w:r>
    </w:p>
    <w:p w14:paraId="1CBA7CAC" w14:textId="77777777" w:rsidR="00C37843" w:rsidRPr="003D64C6" w:rsidRDefault="00C37843" w:rsidP="003D64C6">
      <w:pPr>
        <w:ind w:right="91"/>
        <w:jc w:val="both"/>
        <w:rPr>
          <w:sz w:val="22"/>
          <w:szCs w:val="22"/>
          <w:lang w:val="it-IT"/>
        </w:rPr>
      </w:pPr>
      <w:r w:rsidRPr="003D64C6">
        <w:rPr>
          <w:sz w:val="22"/>
          <w:szCs w:val="22"/>
          <w:lang w:val="it-IT"/>
        </w:rPr>
        <w:t>Nessuna responsabilità potrà mai far carico al Cassiere per tali pagamenti, all'infuori della regolarità formale degli ordinativi e delle quietanze relative o documenti sostitutivi.</w:t>
      </w:r>
    </w:p>
    <w:p w14:paraId="394D8DC1" w14:textId="77777777" w:rsidR="00C37843" w:rsidRPr="003D64C6" w:rsidRDefault="00C37843" w:rsidP="003D64C6">
      <w:pPr>
        <w:ind w:right="91"/>
        <w:jc w:val="both"/>
        <w:rPr>
          <w:sz w:val="22"/>
          <w:szCs w:val="22"/>
          <w:lang w:val="it-IT"/>
        </w:rPr>
      </w:pPr>
      <w:r w:rsidRPr="003D64C6">
        <w:rPr>
          <w:sz w:val="22"/>
          <w:szCs w:val="22"/>
          <w:lang w:val="it-IT"/>
        </w:rPr>
        <w:t>Gli ordinativi in parola, di regola, dovranno essere trasmessi volta per volta telematicamente secondo gli standard vigenti direttamente al Cassiere.</w:t>
      </w:r>
    </w:p>
    <w:p w14:paraId="6F43F296" w14:textId="77777777" w:rsidR="00C37843" w:rsidRPr="003D64C6" w:rsidRDefault="00C37843" w:rsidP="003D64C6">
      <w:pPr>
        <w:ind w:right="91"/>
        <w:jc w:val="both"/>
        <w:rPr>
          <w:sz w:val="22"/>
          <w:szCs w:val="22"/>
          <w:lang w:val="it-IT"/>
        </w:rPr>
      </w:pPr>
      <w:r w:rsidRPr="003D64C6">
        <w:rPr>
          <w:sz w:val="22"/>
          <w:szCs w:val="22"/>
          <w:lang w:val="it-IT"/>
        </w:rPr>
        <w:t>A cura del Consorzio, ma soltanto dopo l'avvenuta trasmissione degli ordinativi al Cassiere, ne sarà dato avviso agli interessati.</w:t>
      </w:r>
    </w:p>
    <w:p w14:paraId="1CBE5DA7" w14:textId="77777777" w:rsidR="00C37843" w:rsidRPr="003D64C6" w:rsidRDefault="00C37843" w:rsidP="003D64C6">
      <w:pPr>
        <w:ind w:right="91"/>
        <w:jc w:val="both"/>
        <w:rPr>
          <w:sz w:val="22"/>
          <w:szCs w:val="22"/>
          <w:lang w:val="it-IT"/>
        </w:rPr>
      </w:pPr>
      <w:r w:rsidRPr="003D64C6">
        <w:rPr>
          <w:sz w:val="22"/>
          <w:szCs w:val="22"/>
          <w:lang w:val="it-IT"/>
        </w:rPr>
        <w:t xml:space="preserve">Il servizio economale viene eseguito tramite prelievo di contanti nei limiti di quanto disposto dal Regolamento NITEL vigente. </w:t>
      </w:r>
    </w:p>
    <w:p w14:paraId="149F04C8" w14:textId="741807B5" w:rsidR="00C37843" w:rsidRPr="003D64C6" w:rsidRDefault="00C37843" w:rsidP="003D64C6">
      <w:pPr>
        <w:ind w:right="91"/>
        <w:jc w:val="both"/>
        <w:rPr>
          <w:sz w:val="22"/>
          <w:szCs w:val="22"/>
          <w:lang w:val="it-IT"/>
        </w:rPr>
      </w:pPr>
      <w:r w:rsidRPr="003D64C6">
        <w:rPr>
          <w:sz w:val="22"/>
          <w:szCs w:val="22"/>
          <w:lang w:val="it-IT"/>
        </w:rPr>
        <w:t>Il Cassiere dovrà pure provvedere, se specificamente autorizzato dal Consorzio - e sempre nei limiti delle disponibilità di cassa - al pagamento delle rate d'imposte e delle tasse, degli oneri contributivi e delle varie utenze e premi di assicurazione, anche senza i relativi ordinativi che dovranno essere emessi successivamente dal Consorzio, il quale tuttavia dovrà preventivamente vistare, a sgravio di responsabilità del cassiere, i modelli di riscossione di volta in volta approvati (in atto F24, F24EP, F23 etc.), le cartelle esattoriali e le bollette delle utenze e dei premi di assicurazione.</w:t>
      </w:r>
    </w:p>
    <w:p w14:paraId="65C55D89" w14:textId="58ECA6AF" w:rsidR="00C37843" w:rsidRPr="003D64C6" w:rsidRDefault="00C37843" w:rsidP="003D64C6">
      <w:pPr>
        <w:ind w:right="91"/>
        <w:jc w:val="both"/>
        <w:rPr>
          <w:sz w:val="22"/>
          <w:szCs w:val="22"/>
          <w:lang w:val="it-IT"/>
        </w:rPr>
      </w:pPr>
      <w:r w:rsidRPr="003D64C6">
        <w:rPr>
          <w:sz w:val="22"/>
          <w:szCs w:val="22"/>
          <w:lang w:val="it-IT"/>
        </w:rPr>
        <w:t>Art. 6</w:t>
      </w:r>
    </w:p>
    <w:p w14:paraId="6B7D3203" w14:textId="09C37233" w:rsidR="00C37843" w:rsidRPr="003D64C6" w:rsidRDefault="00C37843" w:rsidP="003D64C6">
      <w:pPr>
        <w:ind w:right="91"/>
        <w:jc w:val="both"/>
        <w:rPr>
          <w:sz w:val="22"/>
          <w:szCs w:val="22"/>
          <w:lang w:val="it-IT"/>
        </w:rPr>
      </w:pPr>
      <w:r w:rsidRPr="003D64C6">
        <w:rPr>
          <w:sz w:val="22"/>
          <w:szCs w:val="22"/>
          <w:lang w:val="it-IT"/>
        </w:rPr>
        <w:t>Gli ordinativi di incasso e di pagamento debbono portare le seguenti indicazioni: esercizio al quale si riferiscono, numero d'ordine progressivo, nome e cognome o ragione sociale del debitore/beneficiario o del creditore, causale dell'incasso o del pagamento, somma da incassare o da pagare, data di emissione, firme prescritte, eventuali codici identificativi (CIG, CUP) ovvero altri codici alfanumerici oltre che eventuali indicazioni di riferimento a connesse attività progettuali come comunicate da NITEL, oggetto pertanto di mero recepimento da parte del Cassiere.</w:t>
      </w:r>
    </w:p>
    <w:p w14:paraId="0F939460" w14:textId="2A00D436" w:rsidR="00C37843" w:rsidRPr="003D64C6" w:rsidRDefault="00C37843" w:rsidP="003D64C6">
      <w:pPr>
        <w:ind w:right="91"/>
        <w:jc w:val="both"/>
        <w:rPr>
          <w:sz w:val="22"/>
          <w:szCs w:val="22"/>
          <w:lang w:val="it-IT"/>
        </w:rPr>
      </w:pPr>
      <w:r w:rsidRPr="003D64C6">
        <w:rPr>
          <w:sz w:val="22"/>
          <w:szCs w:val="22"/>
          <w:lang w:val="it-IT"/>
        </w:rPr>
        <w:t>Art. 7</w:t>
      </w:r>
    </w:p>
    <w:p w14:paraId="2BAFE092" w14:textId="77777777" w:rsidR="00C37843" w:rsidRPr="003D64C6" w:rsidRDefault="00C37843" w:rsidP="003D64C6">
      <w:pPr>
        <w:ind w:right="91"/>
        <w:jc w:val="both"/>
        <w:rPr>
          <w:sz w:val="22"/>
          <w:szCs w:val="22"/>
          <w:lang w:val="it-IT"/>
        </w:rPr>
      </w:pPr>
      <w:r w:rsidRPr="003D64C6">
        <w:rPr>
          <w:sz w:val="22"/>
          <w:szCs w:val="22"/>
          <w:lang w:val="it-IT"/>
        </w:rPr>
        <w:t>Il Cassiere assume in semplice custodia i titoli ed i valori di proprietà del Consorzio a titolo gratuito, fatte salvo il rimborso delle spese di bollo.</w:t>
      </w:r>
    </w:p>
    <w:p w14:paraId="6315C476" w14:textId="7CD9F29B" w:rsidR="00C37843" w:rsidRPr="003D64C6" w:rsidRDefault="00C37843" w:rsidP="003D64C6">
      <w:pPr>
        <w:ind w:right="91"/>
        <w:jc w:val="both"/>
        <w:rPr>
          <w:sz w:val="22"/>
          <w:szCs w:val="22"/>
          <w:lang w:val="it-IT"/>
        </w:rPr>
      </w:pPr>
      <w:r w:rsidRPr="003D64C6">
        <w:rPr>
          <w:sz w:val="22"/>
          <w:szCs w:val="22"/>
          <w:lang w:val="it-IT"/>
        </w:rPr>
        <w:t>Assume altresì la semplice custodia, con riserva di applicare le medesime condizioni suddette, dei titoli e dei valori depositati da terzi a cauzione in favore del Consorzio; l'assunzione e la restituzione delle cauzioni, sia provvisorie che definitive, avviene sulla base di ordini scritti e firmati dall'Amministrazione del Consorzio.</w:t>
      </w:r>
    </w:p>
    <w:p w14:paraId="1A259BCE" w14:textId="2DBCBFED" w:rsidR="00C37843" w:rsidRPr="003D64C6" w:rsidRDefault="00C37843" w:rsidP="003D64C6">
      <w:pPr>
        <w:ind w:right="91"/>
        <w:jc w:val="both"/>
        <w:rPr>
          <w:sz w:val="22"/>
          <w:szCs w:val="22"/>
          <w:lang w:val="it-IT"/>
        </w:rPr>
      </w:pPr>
      <w:r w:rsidRPr="003D64C6">
        <w:rPr>
          <w:sz w:val="22"/>
          <w:szCs w:val="22"/>
          <w:lang w:val="it-IT"/>
        </w:rPr>
        <w:t>Art. 8</w:t>
      </w:r>
    </w:p>
    <w:p w14:paraId="2FD6E390" w14:textId="77777777" w:rsidR="00C37843" w:rsidRPr="003D64C6" w:rsidRDefault="00C37843" w:rsidP="003D64C6">
      <w:pPr>
        <w:ind w:right="91"/>
        <w:jc w:val="both"/>
        <w:rPr>
          <w:sz w:val="22"/>
          <w:szCs w:val="22"/>
          <w:lang w:val="it-IT"/>
        </w:rPr>
      </w:pPr>
      <w:r w:rsidRPr="003D64C6">
        <w:rPr>
          <w:sz w:val="22"/>
          <w:szCs w:val="22"/>
          <w:lang w:val="it-IT"/>
        </w:rPr>
        <w:t>Tutte le riscossioni ed i pagamenti effettuati saranno registrati in apposito giornale di cassa, con scritture separate per ogni esercizio.</w:t>
      </w:r>
    </w:p>
    <w:p w14:paraId="61E4C7DA" w14:textId="0F1230DD" w:rsidR="00C37843" w:rsidRPr="00A7459F" w:rsidRDefault="00C37843" w:rsidP="003D64C6">
      <w:pPr>
        <w:ind w:right="91"/>
        <w:jc w:val="both"/>
        <w:rPr>
          <w:sz w:val="22"/>
          <w:szCs w:val="22"/>
          <w:lang w:val="it-IT"/>
        </w:rPr>
      </w:pPr>
      <w:r w:rsidRPr="003D64C6">
        <w:rPr>
          <w:sz w:val="22"/>
          <w:szCs w:val="22"/>
          <w:lang w:val="it-IT"/>
        </w:rPr>
        <w:t xml:space="preserve">Trimestralmente, ovvero in corrispondenza di una esplicita motivata richiesta in tal senso inoltrata dal Presidente del Consorzio o da altra persona avente titolo, il Cassiere trasmetterà al NITEL l'estratto del conto corrente recante anche la capitalizzazione degli interessi maturati e il rendiconto </w:t>
      </w:r>
      <w:r w:rsidRPr="00A7459F">
        <w:rPr>
          <w:sz w:val="22"/>
          <w:szCs w:val="22"/>
          <w:lang w:val="it-IT"/>
        </w:rPr>
        <w:t xml:space="preserve">delle spese addebitate. </w:t>
      </w:r>
    </w:p>
    <w:p w14:paraId="20D3ED69" w14:textId="77777777" w:rsidR="00C37843" w:rsidRPr="003D64C6" w:rsidRDefault="00C37843" w:rsidP="003D64C6">
      <w:pPr>
        <w:ind w:right="91"/>
        <w:jc w:val="both"/>
        <w:rPr>
          <w:sz w:val="22"/>
          <w:szCs w:val="22"/>
          <w:lang w:val="it-IT"/>
        </w:rPr>
      </w:pPr>
      <w:r w:rsidRPr="00A7459F">
        <w:rPr>
          <w:sz w:val="22"/>
          <w:szCs w:val="22"/>
          <w:lang w:val="it-IT"/>
        </w:rPr>
        <w:t>Trimestralmente, ovvero in corrispondenza di una esplicita motivata richiesta in tal senso inoltrata dal Presidente del NITEL o da altra persona avente titolo, il Cassiere allegherà in duplice copia, di cui una sarà restituita firmata per ricevuta, la distinta di resa delle operazioni effettuate nel periodo corrispondente, corredata dei rispettivi ordinativi d'incasso e di pagamento estinti, intendendosi con tale consegna trasferita al Consorzio la custodia dei documenti, dei quali pertanto il Cassiere resterà scaricato.</w:t>
      </w:r>
    </w:p>
    <w:p w14:paraId="7D47883E" w14:textId="77777777" w:rsidR="00C37843" w:rsidRPr="003D64C6" w:rsidRDefault="00C37843" w:rsidP="003D64C6">
      <w:pPr>
        <w:ind w:right="91"/>
        <w:jc w:val="both"/>
        <w:rPr>
          <w:sz w:val="22"/>
          <w:szCs w:val="22"/>
          <w:lang w:val="it-IT"/>
        </w:rPr>
      </w:pPr>
      <w:r w:rsidRPr="003D64C6">
        <w:rPr>
          <w:sz w:val="22"/>
          <w:szCs w:val="22"/>
          <w:lang w:val="it-IT"/>
        </w:rPr>
        <w:lastRenderedPageBreak/>
        <w:t xml:space="preserve">Il Cassiere, inoltre, fornirà gratuitamente al Consorzio la possibilità di accedere telematicamente a tutte le informazioni contabili relative al servizio di tesoreria svolto, quali interrogazioni relative a ordinativi emessi con possibilità di ricerche per vari parametri (numero, beneficiario, etc.), interrogazioni provvisorie di entrata e uscita, interrogazioni liste di incasso, verifiche di cassa, grafici </w:t>
      </w:r>
      <w:proofErr w:type="spellStart"/>
      <w:r w:rsidRPr="003D64C6">
        <w:rPr>
          <w:sz w:val="22"/>
          <w:szCs w:val="22"/>
          <w:lang w:val="it-IT"/>
        </w:rPr>
        <w:t>andamentali</w:t>
      </w:r>
      <w:proofErr w:type="spellEnd"/>
      <w:r w:rsidRPr="003D64C6">
        <w:rPr>
          <w:sz w:val="22"/>
          <w:szCs w:val="22"/>
          <w:lang w:val="it-IT"/>
        </w:rPr>
        <w:t xml:space="preserve"> del servizio. </w:t>
      </w:r>
    </w:p>
    <w:p w14:paraId="3C42AE15" w14:textId="77777777" w:rsidR="00C37843" w:rsidRPr="003D64C6" w:rsidRDefault="00C37843" w:rsidP="003D64C6">
      <w:pPr>
        <w:ind w:right="91"/>
        <w:jc w:val="both"/>
        <w:rPr>
          <w:sz w:val="22"/>
          <w:szCs w:val="22"/>
          <w:lang w:val="it-IT"/>
        </w:rPr>
      </w:pPr>
      <w:r w:rsidRPr="003D64C6">
        <w:rPr>
          <w:sz w:val="22"/>
          <w:szCs w:val="22"/>
          <w:lang w:val="it-IT"/>
        </w:rPr>
        <w:t>Inoltre, tramite lo stesso accesso telematico via Internet, dovrà essere possibile scambiare i dati contabili (ordinativi, giornale di cassa) relativi al servizio, eseguire incassi e pagamenti.</w:t>
      </w:r>
    </w:p>
    <w:p w14:paraId="651D2355" w14:textId="2E70C405" w:rsidR="00C37843" w:rsidRDefault="00C37843" w:rsidP="003D64C6">
      <w:pPr>
        <w:ind w:right="91"/>
        <w:jc w:val="both"/>
        <w:rPr>
          <w:sz w:val="22"/>
          <w:szCs w:val="22"/>
          <w:lang w:val="it-IT"/>
        </w:rPr>
      </w:pPr>
      <w:r w:rsidRPr="003D64C6">
        <w:rPr>
          <w:sz w:val="22"/>
          <w:szCs w:val="22"/>
          <w:lang w:val="it-IT"/>
        </w:rPr>
        <w:t>In particolare il Cassiere si impegna ad adeguare i propri sistemi informativi per la ricezione e l’esecuzione degli ordinativi di incasso e pagamento secondo le procedure di home banking (secondo l’attuale accezione), alle specifiche tecniche relative alla codifica gestionale degli stessi in ragione della normativa di tempo in tempo vigente e applicabile agli Organismi Pubblici di Ricerca (in primis, laddove legislativamente stabilito, il S.I.O.P.E.).</w:t>
      </w:r>
    </w:p>
    <w:p w14:paraId="371CBED2" w14:textId="17C30A97" w:rsidR="00855288" w:rsidRPr="00800B0F" w:rsidRDefault="00855288" w:rsidP="003D64C6">
      <w:pPr>
        <w:ind w:right="91"/>
        <w:jc w:val="both"/>
        <w:rPr>
          <w:sz w:val="22"/>
          <w:szCs w:val="22"/>
          <w:lang w:val="it-IT"/>
        </w:rPr>
      </w:pPr>
      <w:r w:rsidRPr="00800B0F">
        <w:rPr>
          <w:sz w:val="22"/>
          <w:szCs w:val="22"/>
          <w:lang w:val="it-IT"/>
        </w:rPr>
        <w:t xml:space="preserve">Il servizio di cassa di cui sopra comprende la riscossione di tutte le entrate ed il pagamento di tutte le spese per conto del Consorzio, nonché l’adempimento di tutti gli obblighi (attuali ed eventuali) codificativi e comunicativi disposti per legge ed applicabili al Consorzio. Per mera esemplificazione di quanto sopra, all’atto della sottoscrizione del presente contratto, il Consorzio e l’Istituto Cassiere constatano la recente intervenuta necessità di prevedere l’adesione di </w:t>
      </w:r>
      <w:proofErr w:type="spellStart"/>
      <w:r w:rsidRPr="00800B0F">
        <w:rPr>
          <w:sz w:val="22"/>
          <w:szCs w:val="22"/>
          <w:lang w:val="it-IT"/>
        </w:rPr>
        <w:t>Nitel</w:t>
      </w:r>
      <w:proofErr w:type="spellEnd"/>
      <w:r w:rsidRPr="00800B0F">
        <w:rPr>
          <w:sz w:val="22"/>
          <w:szCs w:val="22"/>
          <w:lang w:val="it-IT"/>
        </w:rPr>
        <w:t xml:space="preserve"> alla </w:t>
      </w:r>
      <w:proofErr w:type="spellStart"/>
      <w:r w:rsidRPr="00800B0F">
        <w:rPr>
          <w:sz w:val="22"/>
          <w:szCs w:val="22"/>
          <w:lang w:val="it-IT"/>
        </w:rPr>
        <w:t>piatttaforma</w:t>
      </w:r>
      <w:proofErr w:type="spellEnd"/>
      <w:r w:rsidRPr="00800B0F">
        <w:rPr>
          <w:sz w:val="22"/>
          <w:szCs w:val="22"/>
          <w:lang w:val="it-IT"/>
        </w:rPr>
        <w:t xml:space="preserve"> “</w:t>
      </w:r>
      <w:proofErr w:type="spellStart"/>
      <w:r w:rsidRPr="00800B0F">
        <w:rPr>
          <w:sz w:val="22"/>
          <w:szCs w:val="22"/>
          <w:lang w:val="it-IT"/>
        </w:rPr>
        <w:t>pagoPA</w:t>
      </w:r>
      <w:proofErr w:type="spellEnd"/>
      <w:r w:rsidRPr="00800B0F">
        <w:rPr>
          <w:sz w:val="22"/>
          <w:szCs w:val="22"/>
          <w:lang w:val="it-IT"/>
        </w:rPr>
        <w:t xml:space="preserve">”, con adempimento delle prescrizioni </w:t>
      </w:r>
      <w:proofErr w:type="spellStart"/>
      <w:r w:rsidRPr="00800B0F">
        <w:rPr>
          <w:sz w:val="22"/>
          <w:szCs w:val="22"/>
          <w:lang w:val="it-IT"/>
        </w:rPr>
        <w:t>codificative</w:t>
      </w:r>
      <w:proofErr w:type="spellEnd"/>
      <w:r w:rsidRPr="00800B0F">
        <w:rPr>
          <w:sz w:val="22"/>
          <w:szCs w:val="22"/>
          <w:lang w:val="it-IT"/>
        </w:rPr>
        <w:t xml:space="preserve"> informatiche e procedurali connesse e conseguenti. L’Istituto Cassiere da atto di poter provvedere a fornire questo servizio a favore del Consorzio, in quanto si è già dotato di ogni strumento gestionale adeguato </w:t>
      </w:r>
      <w:proofErr w:type="gramStart"/>
      <w:r w:rsidRPr="00800B0F">
        <w:rPr>
          <w:sz w:val="22"/>
          <w:szCs w:val="22"/>
          <w:lang w:val="it-IT"/>
        </w:rPr>
        <w:t>per</w:t>
      </w:r>
      <w:proofErr w:type="gramEnd"/>
      <w:r w:rsidRPr="00800B0F">
        <w:rPr>
          <w:sz w:val="22"/>
          <w:szCs w:val="22"/>
          <w:lang w:val="it-IT"/>
        </w:rPr>
        <w:t xml:space="preserve"> questa fattispecie.</w:t>
      </w:r>
    </w:p>
    <w:p w14:paraId="29E16D90" w14:textId="77777777" w:rsidR="00C37843" w:rsidRPr="003D64C6" w:rsidRDefault="00C37843" w:rsidP="003D64C6">
      <w:pPr>
        <w:ind w:right="91"/>
        <w:jc w:val="both"/>
        <w:rPr>
          <w:sz w:val="22"/>
          <w:szCs w:val="22"/>
          <w:lang w:val="it-IT"/>
        </w:rPr>
      </w:pPr>
      <w:r w:rsidRPr="00800B0F">
        <w:rPr>
          <w:sz w:val="22"/>
          <w:szCs w:val="22"/>
          <w:lang w:val="it-IT"/>
        </w:rPr>
        <w:t xml:space="preserve">Il Cassiere, per tutta la durata convenzionata, dovrà rendere il servizio in perfetto stato di efficienza </w:t>
      </w:r>
      <w:r w:rsidRPr="003D64C6">
        <w:rPr>
          <w:sz w:val="22"/>
          <w:szCs w:val="22"/>
          <w:lang w:val="it-IT"/>
        </w:rPr>
        <w:t>impegnandosi a propria cura e spese, a dar corso ad idonei e tempestivi interventi e ad operazioni di manutenzione ed ammodernamenti del software necessario allo scopo.</w:t>
      </w:r>
    </w:p>
    <w:p w14:paraId="4835068D" w14:textId="77777777" w:rsidR="00C37843" w:rsidRPr="003D64C6" w:rsidRDefault="00C37843" w:rsidP="003D64C6">
      <w:pPr>
        <w:ind w:right="91"/>
        <w:jc w:val="both"/>
        <w:rPr>
          <w:sz w:val="22"/>
          <w:szCs w:val="22"/>
          <w:lang w:val="it-IT"/>
        </w:rPr>
      </w:pPr>
      <w:r w:rsidRPr="003D64C6">
        <w:rPr>
          <w:sz w:val="22"/>
          <w:szCs w:val="22"/>
          <w:lang w:val="it-IT"/>
        </w:rPr>
        <w:t>Il Cassiere, dietro richiesta scritta dell’Ente, si impegna inoltre a installare e gestire postazioni tecniche adibite ai pagamenti tramite POS.</w:t>
      </w:r>
    </w:p>
    <w:p w14:paraId="54A4A65E" w14:textId="42765EE0" w:rsidR="00C37843" w:rsidRDefault="00C37843" w:rsidP="003D64C6">
      <w:pPr>
        <w:ind w:right="91"/>
        <w:jc w:val="both"/>
        <w:rPr>
          <w:sz w:val="22"/>
          <w:szCs w:val="22"/>
          <w:lang w:val="it-IT"/>
        </w:rPr>
      </w:pPr>
      <w:r w:rsidRPr="003D64C6">
        <w:rPr>
          <w:sz w:val="22"/>
          <w:szCs w:val="22"/>
          <w:lang w:val="it-IT"/>
        </w:rPr>
        <w:t>Il Cassiere, dietro richiesta scritta dell’Ente, si impegna a favorire il rilascio di carte di credito aziendali per mezzo delle quali i soggetti appositamente autorizzati dall’Ente possano effettuare pagamenti di beni e servizi per conto e in nome dell’Ente e operazioni di prelievo contanti per coprire esigenze di spesa in gestione economale nei limiti stabiliti dai regolamenti come infra definiti all’art.5.</w:t>
      </w:r>
    </w:p>
    <w:p w14:paraId="5222A106" w14:textId="77777777" w:rsidR="00855288" w:rsidRPr="003D64C6" w:rsidRDefault="00855288" w:rsidP="003D64C6">
      <w:pPr>
        <w:ind w:right="91"/>
        <w:jc w:val="both"/>
        <w:rPr>
          <w:sz w:val="22"/>
          <w:szCs w:val="22"/>
          <w:lang w:val="it-IT"/>
        </w:rPr>
      </w:pPr>
    </w:p>
    <w:p w14:paraId="54D91B96" w14:textId="6C750C7A" w:rsidR="00C37843" w:rsidRPr="003D64C6" w:rsidRDefault="00C37843" w:rsidP="003D64C6">
      <w:pPr>
        <w:ind w:right="91"/>
        <w:jc w:val="both"/>
        <w:rPr>
          <w:sz w:val="22"/>
          <w:szCs w:val="22"/>
          <w:lang w:val="it-IT"/>
        </w:rPr>
      </w:pPr>
      <w:r w:rsidRPr="003D64C6">
        <w:rPr>
          <w:sz w:val="22"/>
          <w:szCs w:val="22"/>
          <w:lang w:val="it-IT"/>
        </w:rPr>
        <w:t>Art. 9</w:t>
      </w:r>
    </w:p>
    <w:p w14:paraId="280420DC" w14:textId="77777777" w:rsidR="00C37843" w:rsidRPr="003D64C6" w:rsidRDefault="00C37843" w:rsidP="003D64C6">
      <w:pPr>
        <w:ind w:right="91"/>
        <w:jc w:val="both"/>
        <w:rPr>
          <w:sz w:val="22"/>
          <w:szCs w:val="22"/>
          <w:lang w:val="it-IT"/>
        </w:rPr>
      </w:pPr>
      <w:r w:rsidRPr="003D64C6">
        <w:rPr>
          <w:sz w:val="22"/>
          <w:szCs w:val="22"/>
          <w:lang w:val="it-IT"/>
        </w:rPr>
        <w:t xml:space="preserve">All'ultimo estratto del conto verranno allegati anche gli ordinativi rimasti ineseguiti ed il tabulato riepilogativo delle quietanze di entrate e di uscite. </w:t>
      </w:r>
    </w:p>
    <w:p w14:paraId="416D69D2" w14:textId="77777777" w:rsidR="00C37843" w:rsidRPr="003D64C6" w:rsidRDefault="00C37843" w:rsidP="003D64C6">
      <w:pPr>
        <w:ind w:right="91"/>
        <w:jc w:val="both"/>
        <w:rPr>
          <w:sz w:val="22"/>
          <w:szCs w:val="22"/>
          <w:lang w:val="it-IT"/>
        </w:rPr>
      </w:pPr>
      <w:r w:rsidRPr="003D64C6">
        <w:rPr>
          <w:sz w:val="22"/>
          <w:szCs w:val="22"/>
          <w:lang w:val="it-IT"/>
        </w:rPr>
        <w:t>Gli estratti conto, i giornali di cassa e le distinte di resa degli ordinativi, rimessi periodicamente dal Cassiere, costituiscono il conto di cassa reso dal medesimo.</w:t>
      </w:r>
    </w:p>
    <w:p w14:paraId="0814FD93" w14:textId="616CA45F" w:rsidR="00C37843" w:rsidRPr="003D64C6" w:rsidRDefault="00C37843" w:rsidP="003D64C6">
      <w:pPr>
        <w:ind w:right="91"/>
        <w:jc w:val="both"/>
        <w:rPr>
          <w:sz w:val="22"/>
          <w:szCs w:val="22"/>
          <w:lang w:val="it-IT"/>
        </w:rPr>
      </w:pPr>
      <w:r w:rsidRPr="003D64C6">
        <w:rPr>
          <w:sz w:val="22"/>
          <w:szCs w:val="22"/>
          <w:lang w:val="it-IT"/>
        </w:rPr>
        <w:t>Il Bilancio dell’esercizio di riferimento sarà compilato dal Consorzio sulla base della documentazione come sopra inviatagli.</w:t>
      </w:r>
    </w:p>
    <w:p w14:paraId="36BA76C9" w14:textId="1FEABAB0" w:rsidR="00C37843" w:rsidRPr="003D64C6" w:rsidRDefault="00C37843" w:rsidP="003D64C6">
      <w:pPr>
        <w:ind w:right="91"/>
        <w:jc w:val="both"/>
        <w:rPr>
          <w:sz w:val="22"/>
          <w:szCs w:val="22"/>
          <w:lang w:val="it-IT"/>
        </w:rPr>
      </w:pPr>
      <w:r w:rsidRPr="003D64C6">
        <w:rPr>
          <w:sz w:val="22"/>
          <w:szCs w:val="22"/>
          <w:lang w:val="it-IT"/>
        </w:rPr>
        <w:t>Art. 10</w:t>
      </w:r>
    </w:p>
    <w:p w14:paraId="2A6BC673" w14:textId="77777777" w:rsidR="00C37843" w:rsidRPr="003D64C6" w:rsidRDefault="00C37843" w:rsidP="003D64C6">
      <w:pPr>
        <w:ind w:right="91"/>
        <w:jc w:val="both"/>
        <w:rPr>
          <w:sz w:val="22"/>
          <w:szCs w:val="22"/>
          <w:lang w:val="it-IT"/>
        </w:rPr>
      </w:pPr>
      <w:r w:rsidRPr="003D64C6">
        <w:rPr>
          <w:sz w:val="22"/>
          <w:szCs w:val="22"/>
          <w:lang w:val="it-IT"/>
        </w:rPr>
        <w:t>Il Cassiere darà corso ai pagamenti a valere sulle disponibilità esistenti nelle contabilità speciali di Tesoreria Unica secondo le vigenti disposizioni di legge.</w:t>
      </w:r>
    </w:p>
    <w:p w14:paraId="03A903EC" w14:textId="77777777" w:rsidR="00C37843" w:rsidRPr="003D64C6" w:rsidRDefault="00C37843" w:rsidP="003D64C6">
      <w:pPr>
        <w:ind w:right="91"/>
        <w:jc w:val="both"/>
        <w:rPr>
          <w:sz w:val="22"/>
          <w:szCs w:val="22"/>
          <w:lang w:val="it-IT"/>
        </w:rPr>
      </w:pPr>
      <w:r w:rsidRPr="003D64C6">
        <w:rPr>
          <w:sz w:val="22"/>
          <w:szCs w:val="22"/>
          <w:lang w:val="it-IT"/>
        </w:rPr>
        <w:t>In mancanza delle predette disponibilità il Consorzio farà ricorso all’anticipazione di cassa accordata dal Cassiere nei limiti di € 50.000,00 (cinquantamila euro), reintegrando la stessa con i primi introiti non soggetti a vincolo di destinazione come previsto dalla normativa di Tesoreria Unica, senza necessità di appositi ordinativi.</w:t>
      </w:r>
    </w:p>
    <w:p w14:paraId="0608158F" w14:textId="77777777" w:rsidR="00C37843" w:rsidRPr="003D64C6" w:rsidRDefault="00C37843" w:rsidP="003D64C6">
      <w:pPr>
        <w:ind w:right="91"/>
        <w:jc w:val="both"/>
        <w:rPr>
          <w:sz w:val="22"/>
          <w:szCs w:val="22"/>
          <w:lang w:val="it-IT"/>
        </w:rPr>
      </w:pPr>
      <w:r w:rsidRPr="003D64C6">
        <w:rPr>
          <w:sz w:val="22"/>
          <w:szCs w:val="22"/>
          <w:lang w:val="it-IT"/>
        </w:rPr>
        <w:t>Inoltre, il Cassiere si impegna ad accordare le linee di credito per anticipazioni su progetti, appalti e forniture fino a concorrenza del limite ed alle condizioni e secondo le modalità meglio specificate nell’offerta presentata dall’Istituto alla quale si rinvia.</w:t>
      </w:r>
    </w:p>
    <w:p w14:paraId="63B8FE7F" w14:textId="0B08B42D" w:rsidR="00C37843" w:rsidRPr="003D64C6" w:rsidRDefault="00C37843" w:rsidP="003D64C6">
      <w:pPr>
        <w:ind w:right="91"/>
        <w:jc w:val="both"/>
        <w:rPr>
          <w:sz w:val="22"/>
          <w:szCs w:val="22"/>
          <w:lang w:val="it-IT"/>
        </w:rPr>
      </w:pPr>
      <w:r w:rsidRPr="003D64C6">
        <w:rPr>
          <w:sz w:val="22"/>
          <w:szCs w:val="22"/>
          <w:lang w:val="it-IT"/>
        </w:rPr>
        <w:t xml:space="preserve">In caso di cessazione del servizio, il Consorzio si impegna ad estinguere ogni e qualsiasi esposizione debitoria derivante da anticipazioni o finanziamenti concessi dal Cassiere a qualsiasi titolo, obbligandosi in via subordinata e con il consenso della Banca stessa, a far rilevare dalla Banca subentrante, all’atto del conferimento dell’incarico, le anzidette esposizioni, nonché ad assumere da </w:t>
      </w:r>
      <w:r w:rsidRPr="003D64C6">
        <w:rPr>
          <w:sz w:val="22"/>
          <w:szCs w:val="22"/>
          <w:lang w:val="it-IT"/>
        </w:rPr>
        <w:lastRenderedPageBreak/>
        <w:t>quest’ultima tutti gli obblighi inerenti ad eventuali impegni di firma rilasciati nell’interesse del Consorzio.</w:t>
      </w:r>
    </w:p>
    <w:p w14:paraId="147961E8" w14:textId="67F4EBB3" w:rsidR="00C37843" w:rsidRPr="003D64C6" w:rsidRDefault="00C37843" w:rsidP="003D64C6">
      <w:pPr>
        <w:ind w:right="91"/>
        <w:jc w:val="both"/>
        <w:rPr>
          <w:sz w:val="22"/>
          <w:szCs w:val="22"/>
          <w:lang w:val="it-IT"/>
        </w:rPr>
      </w:pPr>
      <w:r w:rsidRPr="003D64C6">
        <w:rPr>
          <w:sz w:val="22"/>
          <w:szCs w:val="22"/>
          <w:lang w:val="it-IT"/>
        </w:rPr>
        <w:t>Art. 11</w:t>
      </w:r>
    </w:p>
    <w:p w14:paraId="1829EF10" w14:textId="3A032B90" w:rsidR="00C37843" w:rsidRPr="003D64C6" w:rsidRDefault="00C37843" w:rsidP="003D64C6">
      <w:pPr>
        <w:ind w:right="91"/>
        <w:jc w:val="both"/>
        <w:rPr>
          <w:sz w:val="22"/>
          <w:szCs w:val="22"/>
          <w:lang w:val="it-IT"/>
        </w:rPr>
      </w:pPr>
      <w:r w:rsidRPr="003D64C6">
        <w:rPr>
          <w:sz w:val="22"/>
          <w:szCs w:val="22"/>
          <w:lang w:val="it-IT"/>
        </w:rPr>
        <w:t>Il Consorzio dovrà comunicare preventivamente le generalità e le firme autografe delle persone autorizzate a sottoscrivere – anche in forma di “procedura digitale” - gli ordini di riscossione e di pagamento e tempestivamente le variazioni che potranno intervenire per decadenze o nomine, nell'intesa che saranno riconosciute valide tutte le operazioni effettuate dal Cassiere prima di aver ricevuto tali comunicazioni.</w:t>
      </w:r>
    </w:p>
    <w:p w14:paraId="6D841AB9" w14:textId="26AAFE9E" w:rsidR="00C37843" w:rsidRPr="003D64C6" w:rsidRDefault="00C37843" w:rsidP="003D64C6">
      <w:pPr>
        <w:ind w:right="91"/>
        <w:jc w:val="both"/>
        <w:rPr>
          <w:sz w:val="22"/>
          <w:szCs w:val="22"/>
          <w:lang w:val="it-IT"/>
        </w:rPr>
      </w:pPr>
      <w:r w:rsidRPr="003D64C6">
        <w:rPr>
          <w:sz w:val="22"/>
          <w:szCs w:val="22"/>
          <w:lang w:val="it-IT"/>
        </w:rPr>
        <w:t>Art. 12</w:t>
      </w:r>
    </w:p>
    <w:p w14:paraId="6D457887" w14:textId="08F6BBEF" w:rsidR="00C37843" w:rsidRPr="003D64C6" w:rsidRDefault="00C37843" w:rsidP="003D64C6">
      <w:pPr>
        <w:ind w:right="91"/>
        <w:jc w:val="both"/>
        <w:rPr>
          <w:sz w:val="22"/>
          <w:szCs w:val="22"/>
          <w:lang w:val="it-IT"/>
        </w:rPr>
      </w:pPr>
      <w:r w:rsidRPr="003D64C6">
        <w:rPr>
          <w:sz w:val="22"/>
          <w:szCs w:val="22"/>
          <w:lang w:val="it-IT"/>
        </w:rPr>
        <w:t>Il Cassiere è esonerato dalla prestazione di particolare cauzione, tuttavia rimane garante e responsabile del fondo di cassa e di tutti i titoli e valori regolarmente affidatigli dal Consorzio.</w:t>
      </w:r>
    </w:p>
    <w:p w14:paraId="011F623C" w14:textId="7C946CB4" w:rsidR="00C37843" w:rsidRPr="003D64C6" w:rsidRDefault="00C37843" w:rsidP="003D64C6">
      <w:pPr>
        <w:ind w:right="91"/>
        <w:jc w:val="both"/>
        <w:rPr>
          <w:sz w:val="22"/>
          <w:szCs w:val="22"/>
          <w:lang w:val="it-IT"/>
        </w:rPr>
      </w:pPr>
      <w:r w:rsidRPr="003D64C6">
        <w:rPr>
          <w:sz w:val="22"/>
          <w:szCs w:val="22"/>
          <w:lang w:val="it-IT"/>
        </w:rPr>
        <w:t>Art. 13</w:t>
      </w:r>
    </w:p>
    <w:p w14:paraId="2C083F5C" w14:textId="77777777" w:rsidR="00C37843" w:rsidRPr="003D64C6" w:rsidRDefault="00C37843" w:rsidP="003D64C6">
      <w:pPr>
        <w:ind w:right="91"/>
        <w:jc w:val="both"/>
        <w:rPr>
          <w:sz w:val="22"/>
          <w:szCs w:val="22"/>
          <w:lang w:val="it-IT"/>
        </w:rPr>
      </w:pPr>
      <w:r w:rsidRPr="003D64C6">
        <w:rPr>
          <w:sz w:val="22"/>
          <w:szCs w:val="22"/>
          <w:lang w:val="it-IT"/>
        </w:rPr>
        <w:t xml:space="preserve">Il servizio di tesoreria sarà disimpegnato dal Cassiere a titolo gratuito fatto salvo il rimborso delle spese di tenuta conto convenute nella misura forfettaria di € 0,85 (ottantacinque centesimi di euro) ad operazione, e fatte salve le spese vive sostenute e dei bolli. Le spese e i corrispettivi dovuti in caso di rilascio di POS saranno oggetto di negoziazione in sede di eventuale rilascio, precisato che in ogni caso la Banca si impegna fin d’ora ad applicare a favore del Consorzio condizioni economiche al minimo pari a quelle applicate alla propria migliore clientela. Stesse condizioni di favore (condizioni di migliore clientela) saranno applicate dalla Banca per il caso di rilascio a favore del Consorzio di carte di credito aziendali. </w:t>
      </w:r>
    </w:p>
    <w:p w14:paraId="11689BB9" w14:textId="651B2E06" w:rsidR="00C37843" w:rsidRPr="003D64C6" w:rsidRDefault="00C37843" w:rsidP="003D64C6">
      <w:pPr>
        <w:ind w:right="91"/>
        <w:jc w:val="both"/>
        <w:rPr>
          <w:sz w:val="22"/>
          <w:szCs w:val="22"/>
          <w:lang w:val="it-IT"/>
        </w:rPr>
      </w:pPr>
      <w:r w:rsidRPr="003D64C6">
        <w:rPr>
          <w:sz w:val="22"/>
          <w:szCs w:val="22"/>
          <w:lang w:val="it-IT"/>
        </w:rPr>
        <w:t>Le condizioni economiche e di gestione applicate al servizio saranno quelle previste dall’offerta presentata dall’Istituto aggiudicatario ed allegata alla presente convenzione quale parte integrante della stessa.</w:t>
      </w:r>
    </w:p>
    <w:p w14:paraId="752ACFD6" w14:textId="77777777" w:rsidR="00C37843" w:rsidRPr="003D64C6" w:rsidRDefault="00C37843" w:rsidP="003D64C6">
      <w:pPr>
        <w:ind w:right="91"/>
        <w:jc w:val="both"/>
        <w:rPr>
          <w:sz w:val="22"/>
          <w:szCs w:val="22"/>
          <w:lang w:val="it-IT"/>
        </w:rPr>
      </w:pPr>
      <w:r w:rsidRPr="003D64C6">
        <w:rPr>
          <w:sz w:val="22"/>
          <w:szCs w:val="22"/>
          <w:lang w:val="it-IT"/>
        </w:rPr>
        <w:t>Art. 14</w:t>
      </w:r>
    </w:p>
    <w:p w14:paraId="5F13C46E" w14:textId="324F343B" w:rsidR="00C37843" w:rsidRPr="003D64C6" w:rsidRDefault="00C37843" w:rsidP="003D64C6">
      <w:pPr>
        <w:ind w:right="91"/>
        <w:jc w:val="both"/>
        <w:rPr>
          <w:sz w:val="22"/>
          <w:szCs w:val="22"/>
          <w:lang w:val="it-IT"/>
        </w:rPr>
      </w:pPr>
      <w:r w:rsidRPr="003D64C6">
        <w:rPr>
          <w:sz w:val="22"/>
          <w:szCs w:val="22"/>
          <w:lang w:val="it-IT"/>
        </w:rPr>
        <w:t>La presente convenzione avrà durata dal 01 luglio 202</w:t>
      </w:r>
      <w:r w:rsidR="00800B0F">
        <w:rPr>
          <w:sz w:val="22"/>
          <w:szCs w:val="22"/>
          <w:lang w:val="it-IT"/>
        </w:rPr>
        <w:t>3</w:t>
      </w:r>
      <w:r w:rsidRPr="003D64C6">
        <w:rPr>
          <w:sz w:val="22"/>
          <w:szCs w:val="22"/>
          <w:lang w:val="it-IT"/>
        </w:rPr>
        <w:t xml:space="preserve"> al 30 giugno 202</w:t>
      </w:r>
      <w:r w:rsidR="00800B0F">
        <w:rPr>
          <w:sz w:val="22"/>
          <w:szCs w:val="22"/>
          <w:lang w:val="it-IT"/>
        </w:rPr>
        <w:t>6</w:t>
      </w:r>
      <w:r w:rsidRPr="003D64C6">
        <w:rPr>
          <w:sz w:val="22"/>
          <w:szCs w:val="22"/>
          <w:lang w:val="it-IT"/>
        </w:rPr>
        <w:t>.</w:t>
      </w:r>
    </w:p>
    <w:p w14:paraId="4E72D80D" w14:textId="4168D201" w:rsidR="00C37843" w:rsidRPr="003D64C6" w:rsidRDefault="00C37843" w:rsidP="003D64C6">
      <w:pPr>
        <w:ind w:right="91"/>
        <w:jc w:val="both"/>
        <w:rPr>
          <w:sz w:val="22"/>
          <w:szCs w:val="22"/>
          <w:lang w:val="it-IT"/>
        </w:rPr>
      </w:pPr>
      <w:r w:rsidRPr="003D64C6">
        <w:rPr>
          <w:sz w:val="22"/>
          <w:szCs w:val="22"/>
          <w:lang w:val="it-IT"/>
        </w:rPr>
        <w:t>Art. 15</w:t>
      </w:r>
    </w:p>
    <w:p w14:paraId="2CBB8AFC" w14:textId="6D4D36DE" w:rsidR="00C37843" w:rsidRPr="003D64C6" w:rsidRDefault="00C37843" w:rsidP="003D64C6">
      <w:pPr>
        <w:ind w:right="91"/>
        <w:jc w:val="both"/>
        <w:rPr>
          <w:sz w:val="22"/>
          <w:szCs w:val="22"/>
          <w:lang w:val="it-IT"/>
        </w:rPr>
      </w:pPr>
      <w:r w:rsidRPr="003D64C6">
        <w:rPr>
          <w:sz w:val="22"/>
          <w:szCs w:val="22"/>
          <w:lang w:val="it-IT"/>
        </w:rPr>
        <w:t>Ai sensi del D.P.R. 26/4/1986 n.131, la presente convenzione è soggetta a registrazione solo in caso d'uso e le relative spese sono a carico della Parte che intende avvalersene.</w:t>
      </w:r>
    </w:p>
    <w:p w14:paraId="073669F0" w14:textId="463EDFEE" w:rsidR="00C37843" w:rsidRPr="003D64C6" w:rsidRDefault="00C37843" w:rsidP="003D64C6">
      <w:pPr>
        <w:ind w:right="91"/>
        <w:jc w:val="both"/>
        <w:rPr>
          <w:sz w:val="22"/>
          <w:szCs w:val="22"/>
          <w:lang w:val="it-IT"/>
        </w:rPr>
      </w:pPr>
      <w:r w:rsidRPr="003D64C6">
        <w:rPr>
          <w:sz w:val="22"/>
          <w:szCs w:val="22"/>
          <w:lang w:val="it-IT"/>
        </w:rPr>
        <w:t>ART. 16</w:t>
      </w:r>
    </w:p>
    <w:p w14:paraId="4D8ACF10" w14:textId="77777777" w:rsidR="00C37843" w:rsidRPr="003D64C6" w:rsidRDefault="00C37843" w:rsidP="003D64C6">
      <w:pPr>
        <w:ind w:right="91"/>
        <w:jc w:val="both"/>
        <w:rPr>
          <w:sz w:val="22"/>
          <w:szCs w:val="22"/>
          <w:lang w:val="it-IT"/>
        </w:rPr>
      </w:pPr>
      <w:r w:rsidRPr="003D64C6">
        <w:rPr>
          <w:sz w:val="22"/>
          <w:szCs w:val="22"/>
          <w:lang w:val="it-IT"/>
        </w:rPr>
        <w:t xml:space="preserve">Le Parti sottoscrittrici della presente convenzione acconsentono, ai sensi del </w:t>
      </w:r>
      <w:proofErr w:type="spellStart"/>
      <w:r w:rsidRPr="003D64C6">
        <w:rPr>
          <w:sz w:val="22"/>
          <w:szCs w:val="22"/>
          <w:lang w:val="it-IT"/>
        </w:rPr>
        <w:t>D.Lgs.</w:t>
      </w:r>
      <w:proofErr w:type="spellEnd"/>
      <w:r w:rsidRPr="003D64C6">
        <w:rPr>
          <w:sz w:val="22"/>
          <w:szCs w:val="22"/>
          <w:lang w:val="it-IT"/>
        </w:rPr>
        <w:t xml:space="preserve"> 196/03 e </w:t>
      </w:r>
      <w:proofErr w:type="spellStart"/>
      <w:r w:rsidRPr="003D64C6">
        <w:rPr>
          <w:sz w:val="22"/>
          <w:szCs w:val="22"/>
          <w:lang w:val="it-IT"/>
        </w:rPr>
        <w:t>s.m.i.</w:t>
      </w:r>
      <w:proofErr w:type="spellEnd"/>
      <w:r w:rsidRPr="003D64C6">
        <w:rPr>
          <w:sz w:val="22"/>
          <w:szCs w:val="22"/>
          <w:lang w:val="it-IT"/>
        </w:rPr>
        <w:t xml:space="preserve"> e al nuovo Regolamento Europeo per la Protezione di Dati GDPR 679/016, al trattamento dei propri dati per tutte le esigenze connesse all’espletamento dell'incarico, nonché per quelle legate alle attività in esso previste.</w:t>
      </w:r>
    </w:p>
    <w:p w14:paraId="02C4CC3B" w14:textId="75217BE8" w:rsidR="00C37843" w:rsidRPr="003D64C6" w:rsidRDefault="00C37843" w:rsidP="003D64C6">
      <w:pPr>
        <w:ind w:right="91"/>
        <w:jc w:val="both"/>
        <w:rPr>
          <w:sz w:val="22"/>
          <w:szCs w:val="22"/>
          <w:lang w:val="it-IT"/>
        </w:rPr>
      </w:pPr>
      <w:r w:rsidRPr="003D64C6">
        <w:rPr>
          <w:sz w:val="22"/>
          <w:szCs w:val="22"/>
          <w:lang w:val="it-IT"/>
        </w:rPr>
        <w:t xml:space="preserve">Le Parti si impegnano a trattare i dati personali strettamente necessari a dare esecuzione alla presente Convenzione ed esclusivamente per il perseguimento delle finalità istituzionali ad esso correlate, nel rispetto della normativa di cui al Regolamento UE 2016/679 (Regolamento Generale sulla Protezione dei dati ovvero “GDPR”), relativo alla protezione delle persone fisiche con riguardo al trattamento dei dati personali e alla libera circolazione di tali dati e al D.lgs. n. 196/03 e </w:t>
      </w:r>
      <w:proofErr w:type="spellStart"/>
      <w:r w:rsidRPr="003D64C6">
        <w:rPr>
          <w:sz w:val="22"/>
          <w:szCs w:val="22"/>
          <w:lang w:val="it-IT"/>
        </w:rPr>
        <w:t>ss.mm.ii</w:t>
      </w:r>
      <w:proofErr w:type="spellEnd"/>
      <w:r w:rsidRPr="003D64C6">
        <w:rPr>
          <w:sz w:val="22"/>
          <w:szCs w:val="22"/>
          <w:lang w:val="it-IT"/>
        </w:rPr>
        <w:t>. (</w:t>
      </w:r>
      <w:proofErr w:type="spellStart"/>
      <w:r w:rsidRPr="003D64C6">
        <w:rPr>
          <w:sz w:val="22"/>
          <w:szCs w:val="22"/>
          <w:lang w:val="it-IT"/>
        </w:rPr>
        <w:t>rif.</w:t>
      </w:r>
      <w:proofErr w:type="spellEnd"/>
      <w:r w:rsidRPr="003D64C6">
        <w:rPr>
          <w:sz w:val="22"/>
          <w:szCs w:val="22"/>
          <w:lang w:val="it-IT"/>
        </w:rPr>
        <w:t>: “Codice in materia di protezione dei dati personali”).</w:t>
      </w:r>
    </w:p>
    <w:p w14:paraId="4D6E8389" w14:textId="63F3CF0B" w:rsidR="00C37843" w:rsidRPr="003D64C6" w:rsidRDefault="00C37843" w:rsidP="003D64C6">
      <w:pPr>
        <w:ind w:right="91"/>
        <w:jc w:val="both"/>
        <w:rPr>
          <w:sz w:val="22"/>
          <w:szCs w:val="22"/>
          <w:lang w:val="it-IT"/>
        </w:rPr>
      </w:pPr>
      <w:r w:rsidRPr="003D64C6">
        <w:rPr>
          <w:sz w:val="22"/>
          <w:szCs w:val="22"/>
          <w:lang w:val="it-IT"/>
        </w:rPr>
        <w:t>ART. 17</w:t>
      </w:r>
    </w:p>
    <w:p w14:paraId="0D39E6E9" w14:textId="209B7A4E" w:rsidR="00C37843" w:rsidRPr="003D64C6" w:rsidRDefault="00C37843" w:rsidP="003D64C6">
      <w:pPr>
        <w:ind w:right="91"/>
        <w:jc w:val="both"/>
        <w:rPr>
          <w:sz w:val="22"/>
          <w:szCs w:val="22"/>
          <w:lang w:val="it-IT"/>
        </w:rPr>
      </w:pPr>
      <w:r w:rsidRPr="003D64C6">
        <w:rPr>
          <w:sz w:val="22"/>
          <w:szCs w:val="22"/>
          <w:lang w:val="it-IT"/>
        </w:rPr>
        <w:t>Le Parti si renderanno garanti che il personale designato allo svolgimento dell’attività mantenga, nei confronti di qualsiasi persona non autorizzata, la totale riservatezza per quanto attiene informazioni, cognizioni e documenti dei quali possa venire a conoscenza nell’ambito della presente Convenzione.</w:t>
      </w:r>
    </w:p>
    <w:p w14:paraId="4B45CE34" w14:textId="1A4BAB35" w:rsidR="00C37843" w:rsidRPr="003D64C6" w:rsidRDefault="00C37843" w:rsidP="003D64C6">
      <w:pPr>
        <w:ind w:right="91"/>
        <w:jc w:val="both"/>
        <w:rPr>
          <w:sz w:val="22"/>
          <w:szCs w:val="22"/>
          <w:lang w:val="it-IT"/>
        </w:rPr>
      </w:pPr>
      <w:r w:rsidRPr="003D64C6">
        <w:rPr>
          <w:sz w:val="22"/>
          <w:szCs w:val="22"/>
          <w:lang w:val="it-IT"/>
        </w:rPr>
        <w:t>Art. 18</w:t>
      </w:r>
    </w:p>
    <w:p w14:paraId="59A85541" w14:textId="1979B734" w:rsidR="00C37843" w:rsidRPr="003D64C6" w:rsidRDefault="00C37843" w:rsidP="003D64C6">
      <w:pPr>
        <w:ind w:right="91"/>
        <w:jc w:val="both"/>
        <w:rPr>
          <w:sz w:val="22"/>
          <w:szCs w:val="22"/>
          <w:lang w:val="it-IT"/>
        </w:rPr>
      </w:pPr>
      <w:r w:rsidRPr="003D64C6">
        <w:rPr>
          <w:sz w:val="22"/>
          <w:szCs w:val="22"/>
          <w:lang w:val="it-IT"/>
        </w:rPr>
        <w:t>Per tutte le eventuali controversie che non si potessero definire tra le Parti in via bonaria, sarà competente il Tribunale di Roma.</w:t>
      </w:r>
    </w:p>
    <w:p w14:paraId="65B11467" w14:textId="6D75FB2A" w:rsidR="00C37843" w:rsidRPr="003D64C6" w:rsidRDefault="00C37843" w:rsidP="003D64C6">
      <w:pPr>
        <w:ind w:right="91"/>
        <w:jc w:val="both"/>
        <w:rPr>
          <w:sz w:val="22"/>
          <w:szCs w:val="22"/>
          <w:lang w:val="it-IT"/>
        </w:rPr>
      </w:pPr>
      <w:r w:rsidRPr="003D64C6">
        <w:rPr>
          <w:sz w:val="22"/>
          <w:szCs w:val="22"/>
          <w:lang w:val="it-IT"/>
        </w:rPr>
        <w:t>ART. 19</w:t>
      </w:r>
    </w:p>
    <w:p w14:paraId="2A21EA91" w14:textId="623159B7" w:rsidR="00C37843" w:rsidRPr="003D64C6" w:rsidRDefault="00C37843" w:rsidP="003D64C6">
      <w:pPr>
        <w:ind w:right="91"/>
        <w:jc w:val="both"/>
        <w:rPr>
          <w:sz w:val="22"/>
          <w:szCs w:val="22"/>
          <w:lang w:val="it-IT"/>
        </w:rPr>
      </w:pPr>
      <w:r w:rsidRPr="003D64C6">
        <w:rPr>
          <w:sz w:val="22"/>
          <w:szCs w:val="22"/>
          <w:lang w:val="it-IT"/>
        </w:rPr>
        <w:t xml:space="preserve">Ai sensi della Legge 04.08.2017, n.124 - Articolo 1, commi 125-129 "Adempimento degli obblighi di trasparenza e di pubblicità", il NITEL informa che pubblicherà sul proprio sito web istituzionale www.NITEL.it gli elementi informativi della presente Convenzione, così come previsto dai citati obblighi di legge vigenti per gli Organismi Pubblici, così come infra citati. </w:t>
      </w:r>
    </w:p>
    <w:p w14:paraId="74D1592A" w14:textId="77777777" w:rsidR="007C60C3" w:rsidRDefault="00C37843" w:rsidP="003D64C6">
      <w:pPr>
        <w:ind w:right="91"/>
        <w:jc w:val="both"/>
        <w:rPr>
          <w:sz w:val="22"/>
          <w:szCs w:val="22"/>
          <w:lang w:val="it-IT"/>
        </w:rPr>
      </w:pPr>
      <w:r w:rsidRPr="003D64C6">
        <w:rPr>
          <w:sz w:val="22"/>
          <w:szCs w:val="22"/>
          <w:lang w:val="it-IT"/>
        </w:rPr>
        <w:lastRenderedPageBreak/>
        <w:t>Letto, confermato e sottoscritto.</w:t>
      </w:r>
    </w:p>
    <w:p w14:paraId="72309730" w14:textId="6D257991" w:rsidR="00C37843" w:rsidRDefault="00C37843" w:rsidP="003D64C6">
      <w:pPr>
        <w:ind w:right="91"/>
        <w:jc w:val="both"/>
        <w:rPr>
          <w:sz w:val="22"/>
          <w:szCs w:val="22"/>
          <w:lang w:val="it-IT"/>
        </w:rPr>
      </w:pPr>
      <w:r w:rsidRPr="003D64C6">
        <w:rPr>
          <w:sz w:val="22"/>
          <w:szCs w:val="22"/>
          <w:lang w:val="it-IT"/>
        </w:rPr>
        <w:t>lì________________</w:t>
      </w:r>
      <w:r w:rsidR="007C60C3">
        <w:rPr>
          <w:sz w:val="22"/>
          <w:szCs w:val="22"/>
          <w:lang w:val="it-IT"/>
        </w:rPr>
        <w:t xml:space="preserve"> </w:t>
      </w:r>
      <w:r w:rsidRPr="003D64C6">
        <w:rPr>
          <w:sz w:val="22"/>
          <w:szCs w:val="22"/>
          <w:lang w:val="it-IT"/>
        </w:rPr>
        <w:t>addì _______</w:t>
      </w:r>
    </w:p>
    <w:p w14:paraId="148FD685" w14:textId="77777777" w:rsidR="007C60C3" w:rsidRPr="003D64C6" w:rsidRDefault="007C60C3" w:rsidP="003D64C6">
      <w:pPr>
        <w:ind w:right="91"/>
        <w:jc w:val="both"/>
        <w:rPr>
          <w:sz w:val="22"/>
          <w:szCs w:val="22"/>
          <w:lang w:val="it-IT"/>
        </w:rPr>
      </w:pPr>
    </w:p>
    <w:tbl>
      <w:tblPr>
        <w:tblW w:w="0" w:type="auto"/>
        <w:tblInd w:w="116" w:type="dxa"/>
        <w:tblLayout w:type="fixed"/>
        <w:tblCellMar>
          <w:left w:w="0" w:type="dxa"/>
          <w:right w:w="0" w:type="dxa"/>
        </w:tblCellMar>
        <w:tblLook w:val="01E0" w:firstRow="1" w:lastRow="1" w:firstColumn="1" w:lastColumn="1" w:noHBand="0" w:noVBand="0"/>
      </w:tblPr>
      <w:tblGrid>
        <w:gridCol w:w="4047"/>
        <w:gridCol w:w="4626"/>
      </w:tblGrid>
      <w:tr w:rsidR="00C37843" w:rsidRPr="003D64C6" w14:paraId="6334FDDF" w14:textId="77777777" w:rsidTr="00A55656">
        <w:trPr>
          <w:trHeight w:hRule="exact" w:val="406"/>
        </w:trPr>
        <w:tc>
          <w:tcPr>
            <w:tcW w:w="4047" w:type="dxa"/>
            <w:tcBorders>
              <w:top w:val="nil"/>
              <w:left w:val="nil"/>
              <w:bottom w:val="nil"/>
              <w:right w:val="nil"/>
            </w:tcBorders>
            <w:shd w:val="clear" w:color="auto" w:fill="auto"/>
          </w:tcPr>
          <w:p w14:paraId="4D24F676" w14:textId="77777777" w:rsidR="00C37843" w:rsidRPr="003D64C6" w:rsidRDefault="00C37843" w:rsidP="003D64C6">
            <w:pPr>
              <w:ind w:right="91"/>
              <w:jc w:val="both"/>
              <w:rPr>
                <w:sz w:val="22"/>
                <w:szCs w:val="22"/>
                <w:lang w:val="it-IT"/>
              </w:rPr>
            </w:pPr>
            <w:r w:rsidRPr="003D64C6">
              <w:rPr>
                <w:sz w:val="22"/>
                <w:szCs w:val="22"/>
                <w:lang w:val="it-IT"/>
              </w:rPr>
              <w:t>Istituto di Credito____________________</w:t>
            </w:r>
          </w:p>
        </w:tc>
        <w:tc>
          <w:tcPr>
            <w:tcW w:w="4626" w:type="dxa"/>
            <w:tcBorders>
              <w:top w:val="nil"/>
              <w:left w:val="nil"/>
              <w:bottom w:val="nil"/>
              <w:right w:val="nil"/>
            </w:tcBorders>
            <w:shd w:val="clear" w:color="auto" w:fill="auto"/>
          </w:tcPr>
          <w:p w14:paraId="1E0FE79C" w14:textId="77777777" w:rsidR="00C37843" w:rsidRPr="003D64C6" w:rsidRDefault="00C37843" w:rsidP="007C60C3">
            <w:pPr>
              <w:ind w:right="91"/>
              <w:jc w:val="right"/>
              <w:rPr>
                <w:sz w:val="22"/>
                <w:szCs w:val="22"/>
                <w:lang w:val="it-IT"/>
              </w:rPr>
            </w:pPr>
            <w:r w:rsidRPr="003D64C6">
              <w:rPr>
                <w:sz w:val="22"/>
                <w:szCs w:val="22"/>
                <w:lang w:val="it-IT"/>
              </w:rPr>
              <w:t>NITEL</w:t>
            </w:r>
          </w:p>
        </w:tc>
      </w:tr>
      <w:tr w:rsidR="00C37843" w:rsidRPr="003D64C6" w14:paraId="09CC93E7" w14:textId="77777777" w:rsidTr="00A55656">
        <w:trPr>
          <w:trHeight w:hRule="exact" w:val="480"/>
        </w:trPr>
        <w:tc>
          <w:tcPr>
            <w:tcW w:w="4047" w:type="dxa"/>
            <w:tcBorders>
              <w:top w:val="nil"/>
              <w:left w:val="nil"/>
              <w:bottom w:val="nil"/>
              <w:right w:val="nil"/>
            </w:tcBorders>
            <w:shd w:val="clear" w:color="auto" w:fill="auto"/>
          </w:tcPr>
          <w:p w14:paraId="02FC48AE" w14:textId="77777777" w:rsidR="00C37843" w:rsidRPr="003D64C6" w:rsidRDefault="00C37843" w:rsidP="003D64C6">
            <w:pPr>
              <w:ind w:right="91"/>
              <w:jc w:val="both"/>
              <w:rPr>
                <w:sz w:val="22"/>
                <w:szCs w:val="22"/>
                <w:lang w:val="it-IT"/>
              </w:rPr>
            </w:pPr>
            <w:r w:rsidRPr="003D64C6">
              <w:rPr>
                <w:sz w:val="22"/>
                <w:szCs w:val="22"/>
                <w:lang w:val="it-IT"/>
              </w:rPr>
              <w:t>______________________</w:t>
            </w:r>
          </w:p>
        </w:tc>
        <w:tc>
          <w:tcPr>
            <w:tcW w:w="4626" w:type="dxa"/>
            <w:tcBorders>
              <w:top w:val="nil"/>
              <w:left w:val="nil"/>
              <w:bottom w:val="nil"/>
              <w:right w:val="nil"/>
            </w:tcBorders>
            <w:shd w:val="clear" w:color="auto" w:fill="auto"/>
          </w:tcPr>
          <w:p w14:paraId="237CE792" w14:textId="77777777" w:rsidR="00C37843" w:rsidRPr="003D64C6" w:rsidRDefault="00C37843" w:rsidP="007C60C3">
            <w:pPr>
              <w:ind w:right="91"/>
              <w:jc w:val="right"/>
              <w:rPr>
                <w:sz w:val="22"/>
                <w:szCs w:val="22"/>
                <w:lang w:val="it-IT"/>
              </w:rPr>
            </w:pPr>
            <w:r w:rsidRPr="003D64C6">
              <w:rPr>
                <w:sz w:val="22"/>
                <w:szCs w:val="22"/>
                <w:lang w:val="it-IT"/>
              </w:rPr>
              <w:t xml:space="preserve"> Il Presidente</w:t>
            </w:r>
          </w:p>
        </w:tc>
      </w:tr>
      <w:tr w:rsidR="00C37843" w:rsidRPr="003D64C6" w14:paraId="541D0CC3" w14:textId="77777777" w:rsidTr="00A55656">
        <w:trPr>
          <w:trHeight w:hRule="exact" w:val="406"/>
        </w:trPr>
        <w:tc>
          <w:tcPr>
            <w:tcW w:w="4047" w:type="dxa"/>
            <w:tcBorders>
              <w:top w:val="nil"/>
              <w:left w:val="nil"/>
              <w:bottom w:val="nil"/>
              <w:right w:val="nil"/>
            </w:tcBorders>
            <w:shd w:val="clear" w:color="auto" w:fill="auto"/>
          </w:tcPr>
          <w:p w14:paraId="0852B074" w14:textId="77777777" w:rsidR="00C37843" w:rsidRPr="003D64C6" w:rsidRDefault="00C37843" w:rsidP="003D64C6">
            <w:pPr>
              <w:ind w:right="91"/>
              <w:jc w:val="both"/>
              <w:rPr>
                <w:sz w:val="22"/>
                <w:szCs w:val="22"/>
                <w:lang w:val="it-IT"/>
              </w:rPr>
            </w:pPr>
            <w:r w:rsidRPr="003D64C6">
              <w:rPr>
                <w:sz w:val="22"/>
                <w:szCs w:val="22"/>
                <w:lang w:val="it-IT"/>
              </w:rPr>
              <w:t>Dott._____________________</w:t>
            </w:r>
          </w:p>
        </w:tc>
        <w:tc>
          <w:tcPr>
            <w:tcW w:w="4626" w:type="dxa"/>
            <w:tcBorders>
              <w:top w:val="nil"/>
              <w:left w:val="nil"/>
              <w:bottom w:val="nil"/>
              <w:right w:val="nil"/>
            </w:tcBorders>
            <w:shd w:val="clear" w:color="auto" w:fill="auto"/>
          </w:tcPr>
          <w:p w14:paraId="67481A12" w14:textId="23939221" w:rsidR="00C37843" w:rsidRPr="003D64C6" w:rsidRDefault="00C37843" w:rsidP="007C60C3">
            <w:pPr>
              <w:ind w:right="91"/>
              <w:jc w:val="right"/>
              <w:rPr>
                <w:sz w:val="22"/>
                <w:szCs w:val="22"/>
                <w:lang w:val="it-IT"/>
              </w:rPr>
            </w:pPr>
            <w:r w:rsidRPr="003D64C6">
              <w:rPr>
                <w:sz w:val="22"/>
                <w:szCs w:val="22"/>
                <w:lang w:val="it-IT"/>
              </w:rPr>
              <w:t xml:space="preserve">Prof. </w:t>
            </w:r>
            <w:r w:rsidR="00800B0F">
              <w:rPr>
                <w:sz w:val="22"/>
                <w:szCs w:val="22"/>
                <w:lang w:val="it-IT"/>
              </w:rPr>
              <w:t>Federico Rupi</w:t>
            </w:r>
          </w:p>
        </w:tc>
      </w:tr>
    </w:tbl>
    <w:p w14:paraId="2778BE0F" w14:textId="77777777" w:rsidR="00F40634" w:rsidRPr="003D64C6" w:rsidRDefault="00F40634" w:rsidP="003D64C6">
      <w:pPr>
        <w:ind w:right="91"/>
        <w:jc w:val="both"/>
        <w:rPr>
          <w:sz w:val="22"/>
          <w:szCs w:val="22"/>
          <w:lang w:val="it-IT"/>
        </w:rPr>
      </w:pPr>
    </w:p>
    <w:p w14:paraId="49433CE1" w14:textId="4AC484DA" w:rsidR="00B05B85" w:rsidRPr="00F71580" w:rsidRDefault="00B05B85">
      <w:pPr>
        <w:rPr>
          <w:lang w:val="it-IT"/>
        </w:rPr>
      </w:pPr>
    </w:p>
    <w:sectPr w:rsidR="00B05B85" w:rsidRPr="00F71580" w:rsidSect="004E140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71B1" w14:textId="77777777" w:rsidR="00EC5BB2" w:rsidRDefault="00EC5BB2" w:rsidP="00174156">
      <w:r>
        <w:separator/>
      </w:r>
    </w:p>
  </w:endnote>
  <w:endnote w:type="continuationSeparator" w:id="0">
    <w:p w14:paraId="4ADB1A5B" w14:textId="77777777" w:rsidR="00EC5BB2" w:rsidRDefault="00EC5BB2" w:rsidP="0017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28918681"/>
      <w:docPartObj>
        <w:docPartGallery w:val="Page Numbers (Bottom of Page)"/>
        <w:docPartUnique/>
      </w:docPartObj>
    </w:sdtPr>
    <w:sdtContent>
      <w:p w14:paraId="7EB4AAD5" w14:textId="59AC13B3" w:rsidR="002B3038" w:rsidRDefault="002B3038" w:rsidP="00EC6C0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429E04" w14:textId="77777777" w:rsidR="002B3038" w:rsidRDefault="002B3038" w:rsidP="00EC6C0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71894893"/>
      <w:docPartObj>
        <w:docPartGallery w:val="Page Numbers (Bottom of Page)"/>
        <w:docPartUnique/>
      </w:docPartObj>
    </w:sdtPr>
    <w:sdtContent>
      <w:p w14:paraId="2FFEDA06" w14:textId="6292F599" w:rsidR="00EC6C06" w:rsidRPr="000E5EA4" w:rsidRDefault="00EC6C06" w:rsidP="008101AF">
        <w:pPr>
          <w:pStyle w:val="Pidipagina"/>
          <w:framePr w:wrap="none" w:vAnchor="text" w:hAnchor="margin" w:xAlign="right" w:y="1"/>
          <w:rPr>
            <w:rStyle w:val="Numeropagina"/>
            <w:lang w:val="it-IT"/>
          </w:rPr>
        </w:pPr>
        <w:r>
          <w:rPr>
            <w:rStyle w:val="Numeropagina"/>
          </w:rPr>
          <w:fldChar w:fldCharType="begin"/>
        </w:r>
        <w:r w:rsidRPr="000E5EA4">
          <w:rPr>
            <w:rStyle w:val="Numeropagina"/>
            <w:lang w:val="it-IT"/>
          </w:rPr>
          <w:instrText xml:space="preserve"> PAGE </w:instrText>
        </w:r>
        <w:r>
          <w:rPr>
            <w:rStyle w:val="Numeropagina"/>
          </w:rPr>
          <w:fldChar w:fldCharType="separate"/>
        </w:r>
        <w:r w:rsidR="00855288">
          <w:rPr>
            <w:rStyle w:val="Numeropagina"/>
            <w:noProof/>
            <w:lang w:val="it-IT"/>
          </w:rPr>
          <w:t>5</w:t>
        </w:r>
        <w:r>
          <w:rPr>
            <w:rStyle w:val="Numeropagina"/>
          </w:rPr>
          <w:fldChar w:fldCharType="end"/>
        </w:r>
      </w:p>
    </w:sdtContent>
  </w:sdt>
  <w:p w14:paraId="1048E3BC" w14:textId="3A2FDD23" w:rsidR="00926A82" w:rsidRPr="00C31C6E" w:rsidRDefault="00926A82" w:rsidP="00926A82">
    <w:pPr>
      <w:pStyle w:val="Pidipagina"/>
      <w:jc w:val="center"/>
      <w:rPr>
        <w:rFonts w:cstheme="minorHAnsi"/>
      </w:rPr>
    </w:pPr>
  </w:p>
  <w:p w14:paraId="1E4CCFD3" w14:textId="3E75C828" w:rsidR="002B3038" w:rsidRDefault="002B3038" w:rsidP="00926A82">
    <w:pPr>
      <w:pStyle w:val="Pidipagina"/>
      <w:tabs>
        <w:tab w:val="clear" w:pos="4680"/>
        <w:tab w:val="clear" w:pos="9360"/>
        <w:tab w:val="left" w:pos="2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3969" w14:textId="77777777" w:rsidR="007C776A" w:rsidRDefault="007C77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3B74" w14:textId="77777777" w:rsidR="00EC5BB2" w:rsidRDefault="00EC5BB2" w:rsidP="00174156">
      <w:r>
        <w:separator/>
      </w:r>
    </w:p>
  </w:footnote>
  <w:footnote w:type="continuationSeparator" w:id="0">
    <w:p w14:paraId="29DE2980" w14:textId="77777777" w:rsidR="00EC5BB2" w:rsidRDefault="00EC5BB2" w:rsidP="0017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65B1" w14:textId="77777777" w:rsidR="007C776A" w:rsidRDefault="007C77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10FF" w14:textId="57BE4A29" w:rsidR="002B3038" w:rsidRDefault="002B3038" w:rsidP="000C11C1">
    <w:pPr>
      <w:pStyle w:val="Intestazione"/>
      <w:jc w:val="center"/>
      <w:rPr>
        <w:rFonts w:ascii="Arial" w:hAnsi="Arial" w:cs="Arial"/>
      </w:rPr>
    </w:pPr>
  </w:p>
  <w:p w14:paraId="0019C92F" w14:textId="77777777" w:rsidR="002B3038" w:rsidRPr="00875E8E" w:rsidRDefault="002B3038">
    <w:pPr>
      <w:pStyle w:val="Intestazion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5E94" w14:textId="77777777" w:rsidR="007C776A" w:rsidRDefault="007C77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D56"/>
    <w:multiLevelType w:val="hybridMultilevel"/>
    <w:tmpl w:val="921CA20E"/>
    <w:styleLink w:val="Conlettere"/>
    <w:lvl w:ilvl="0" w:tplc="5B369B4A">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4C24C08">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36CB4CC">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69497C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DFA25E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5C02162">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DC8E332">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A8AE6BA">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7D216AA">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F6A8D"/>
    <w:multiLevelType w:val="hybridMultilevel"/>
    <w:tmpl w:val="D9ECCD3E"/>
    <w:lvl w:ilvl="0" w:tplc="E57EB73E">
      <w:start w:val="1"/>
      <w:numFmt w:val="decimal"/>
      <w:lvlText w:val="%1."/>
      <w:lvlJc w:val="left"/>
      <w:pPr>
        <w:ind w:left="720" w:hanging="360"/>
      </w:pPr>
      <w:rPr>
        <w:rFonts w:ascii="Calibri" w:hAnsi="Calibri" w:cs="Times New Roman" w:hint="default"/>
        <w:b w:val="0"/>
        <w:bCs/>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10492"/>
    <w:multiLevelType w:val="hybridMultilevel"/>
    <w:tmpl w:val="2D6E40F6"/>
    <w:lvl w:ilvl="0" w:tplc="0410000D">
      <w:start w:val="1"/>
      <w:numFmt w:val="bullet"/>
      <w:lvlText w:val=""/>
      <w:lvlJc w:val="left"/>
      <w:pPr>
        <w:ind w:left="720" w:hanging="360"/>
      </w:pPr>
      <w:rPr>
        <w:rFonts w:ascii="Wingdings" w:hAnsi="Wingdings" w:hint="default"/>
      </w:rPr>
    </w:lvl>
    <w:lvl w:ilvl="1" w:tplc="A904A19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B4D63"/>
    <w:multiLevelType w:val="hybridMultilevel"/>
    <w:tmpl w:val="35B03340"/>
    <w:lvl w:ilvl="0" w:tplc="04100017">
      <w:start w:val="1"/>
      <w:numFmt w:val="lowerLetter"/>
      <w:lvlText w:val="%1)"/>
      <w:lvlJc w:val="left"/>
      <w:pPr>
        <w:ind w:left="883" w:hanging="360"/>
      </w:p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4" w15:restartNumberingAfterBreak="0">
    <w:nsid w:val="138A59D3"/>
    <w:multiLevelType w:val="hybridMultilevel"/>
    <w:tmpl w:val="6FA80E8C"/>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D50BB"/>
    <w:multiLevelType w:val="hybridMultilevel"/>
    <w:tmpl w:val="B7DAD8D6"/>
    <w:lvl w:ilvl="0" w:tplc="97F40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8281C"/>
    <w:multiLevelType w:val="hybridMultilevel"/>
    <w:tmpl w:val="DC3A29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C437C"/>
    <w:multiLevelType w:val="hybridMultilevel"/>
    <w:tmpl w:val="36F0EAEA"/>
    <w:lvl w:ilvl="0" w:tplc="04090019">
      <w:start w:val="1"/>
      <w:numFmt w:val="lowerLetter"/>
      <w:lvlText w:val="%1."/>
      <w:lvlJc w:val="left"/>
      <w:pPr>
        <w:ind w:left="720" w:hanging="360"/>
      </w:pPr>
      <w:rPr>
        <w:rFonts w:hint="default"/>
        <w:b w:val="0"/>
        <w:bCs/>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84979"/>
    <w:multiLevelType w:val="hybridMultilevel"/>
    <w:tmpl w:val="DF901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5F156D4E"/>
    <w:multiLevelType w:val="hybridMultilevel"/>
    <w:tmpl w:val="137846D6"/>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62333"/>
    <w:multiLevelType w:val="hybridMultilevel"/>
    <w:tmpl w:val="3C889CE0"/>
    <w:lvl w:ilvl="0" w:tplc="0409000F">
      <w:start w:val="1"/>
      <w:numFmt w:val="decimal"/>
      <w:lvlText w:val="%1."/>
      <w:lvlJc w:val="left"/>
      <w:pPr>
        <w:ind w:left="1080" w:hanging="360"/>
      </w:pPr>
    </w:lvl>
    <w:lvl w:ilvl="1" w:tplc="4CB419A8">
      <w:start w:val="1"/>
      <w:numFmt w:val="decimal"/>
      <w:lvlText w:val="%2)"/>
      <w:lvlJc w:val="left"/>
      <w:pPr>
        <w:ind w:left="2360" w:hanging="9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1E3048"/>
    <w:multiLevelType w:val="hybridMultilevel"/>
    <w:tmpl w:val="E2627E36"/>
    <w:lvl w:ilvl="0" w:tplc="8CB69A10">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887778">
    <w:abstractNumId w:val="10"/>
  </w:num>
  <w:num w:numId="2" w16cid:durableId="801189178">
    <w:abstractNumId w:val="11"/>
  </w:num>
  <w:num w:numId="3" w16cid:durableId="1273171687">
    <w:abstractNumId w:val="0"/>
  </w:num>
  <w:num w:numId="4" w16cid:durableId="1449201528">
    <w:abstractNumId w:val="3"/>
  </w:num>
  <w:num w:numId="5" w16cid:durableId="454909663">
    <w:abstractNumId w:val="2"/>
  </w:num>
  <w:num w:numId="6" w16cid:durableId="456946982">
    <w:abstractNumId w:val="6"/>
  </w:num>
  <w:num w:numId="7" w16cid:durableId="1079055278">
    <w:abstractNumId w:val="1"/>
  </w:num>
  <w:num w:numId="8" w16cid:durableId="1660227056">
    <w:abstractNumId w:val="7"/>
  </w:num>
  <w:num w:numId="9" w16cid:durableId="2000572365">
    <w:abstractNumId w:val="4"/>
  </w:num>
  <w:num w:numId="10" w16cid:durableId="609581274">
    <w:abstractNumId w:val="8"/>
  </w:num>
  <w:num w:numId="11" w16cid:durableId="845049749">
    <w:abstractNumId w:val="5"/>
  </w:num>
  <w:num w:numId="12" w16cid:durableId="66447444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4"/>
    <w:rsid w:val="000037F7"/>
    <w:rsid w:val="00004C5D"/>
    <w:rsid w:val="00007B09"/>
    <w:rsid w:val="00010B04"/>
    <w:rsid w:val="00010C5B"/>
    <w:rsid w:val="000127BC"/>
    <w:rsid w:val="00012A4E"/>
    <w:rsid w:val="0001326E"/>
    <w:rsid w:val="00015DD4"/>
    <w:rsid w:val="00016935"/>
    <w:rsid w:val="00017437"/>
    <w:rsid w:val="000176F3"/>
    <w:rsid w:val="000208F7"/>
    <w:rsid w:val="00020910"/>
    <w:rsid w:val="00025207"/>
    <w:rsid w:val="00027C81"/>
    <w:rsid w:val="000360E0"/>
    <w:rsid w:val="000379D0"/>
    <w:rsid w:val="00040739"/>
    <w:rsid w:val="000407E8"/>
    <w:rsid w:val="0004126B"/>
    <w:rsid w:val="00042D20"/>
    <w:rsid w:val="00042ECD"/>
    <w:rsid w:val="000448B3"/>
    <w:rsid w:val="00046007"/>
    <w:rsid w:val="0004684E"/>
    <w:rsid w:val="00046A39"/>
    <w:rsid w:val="00054B5E"/>
    <w:rsid w:val="00055A25"/>
    <w:rsid w:val="00055BCA"/>
    <w:rsid w:val="000578D9"/>
    <w:rsid w:val="0006435A"/>
    <w:rsid w:val="0006628D"/>
    <w:rsid w:val="000679D0"/>
    <w:rsid w:val="00073AB3"/>
    <w:rsid w:val="00073FAF"/>
    <w:rsid w:val="00076AD9"/>
    <w:rsid w:val="000811A4"/>
    <w:rsid w:val="000821A1"/>
    <w:rsid w:val="00083C24"/>
    <w:rsid w:val="00085496"/>
    <w:rsid w:val="000944BD"/>
    <w:rsid w:val="0009547B"/>
    <w:rsid w:val="0009573B"/>
    <w:rsid w:val="000A3149"/>
    <w:rsid w:val="000A3812"/>
    <w:rsid w:val="000A571C"/>
    <w:rsid w:val="000A69FD"/>
    <w:rsid w:val="000A6B2D"/>
    <w:rsid w:val="000B0254"/>
    <w:rsid w:val="000B0399"/>
    <w:rsid w:val="000B0A20"/>
    <w:rsid w:val="000B242B"/>
    <w:rsid w:val="000B39AE"/>
    <w:rsid w:val="000B4F98"/>
    <w:rsid w:val="000C11C1"/>
    <w:rsid w:val="000C3300"/>
    <w:rsid w:val="000C58A4"/>
    <w:rsid w:val="000D2C3D"/>
    <w:rsid w:val="000D5877"/>
    <w:rsid w:val="000E21FE"/>
    <w:rsid w:val="000E3B65"/>
    <w:rsid w:val="000E4B28"/>
    <w:rsid w:val="000E5EA4"/>
    <w:rsid w:val="000F7237"/>
    <w:rsid w:val="000F7BAF"/>
    <w:rsid w:val="0010216A"/>
    <w:rsid w:val="00114B68"/>
    <w:rsid w:val="0011526D"/>
    <w:rsid w:val="001159A7"/>
    <w:rsid w:val="00117EEC"/>
    <w:rsid w:val="00120668"/>
    <w:rsid w:val="00130AA1"/>
    <w:rsid w:val="00135DFC"/>
    <w:rsid w:val="001463BD"/>
    <w:rsid w:val="00146753"/>
    <w:rsid w:val="00146E25"/>
    <w:rsid w:val="00155158"/>
    <w:rsid w:val="001578DC"/>
    <w:rsid w:val="001617A6"/>
    <w:rsid w:val="0016687F"/>
    <w:rsid w:val="001713F7"/>
    <w:rsid w:val="00172118"/>
    <w:rsid w:val="00174156"/>
    <w:rsid w:val="00177401"/>
    <w:rsid w:val="00177FC4"/>
    <w:rsid w:val="001805F9"/>
    <w:rsid w:val="00181200"/>
    <w:rsid w:val="0018272D"/>
    <w:rsid w:val="001827F1"/>
    <w:rsid w:val="001847E1"/>
    <w:rsid w:val="00184CB4"/>
    <w:rsid w:val="00186850"/>
    <w:rsid w:val="001869CE"/>
    <w:rsid w:val="001A0150"/>
    <w:rsid w:val="001A05CE"/>
    <w:rsid w:val="001A1977"/>
    <w:rsid w:val="001A691E"/>
    <w:rsid w:val="001B0F94"/>
    <w:rsid w:val="001B2824"/>
    <w:rsid w:val="001B4A0B"/>
    <w:rsid w:val="001C01FB"/>
    <w:rsid w:val="001C7FE3"/>
    <w:rsid w:val="001D0AC3"/>
    <w:rsid w:val="001D46C6"/>
    <w:rsid w:val="001D4FA9"/>
    <w:rsid w:val="001D78CD"/>
    <w:rsid w:val="001E1E0A"/>
    <w:rsid w:val="001E41A2"/>
    <w:rsid w:val="001F0396"/>
    <w:rsid w:val="001F16BD"/>
    <w:rsid w:val="001F185C"/>
    <w:rsid w:val="001F4202"/>
    <w:rsid w:val="001F7F46"/>
    <w:rsid w:val="00200B87"/>
    <w:rsid w:val="00202DED"/>
    <w:rsid w:val="002064BC"/>
    <w:rsid w:val="00207094"/>
    <w:rsid w:val="002114CB"/>
    <w:rsid w:val="00211608"/>
    <w:rsid w:val="00212BE1"/>
    <w:rsid w:val="00212ED3"/>
    <w:rsid w:val="002154AC"/>
    <w:rsid w:val="002201CE"/>
    <w:rsid w:val="002211EE"/>
    <w:rsid w:val="00223C64"/>
    <w:rsid w:val="00224ACB"/>
    <w:rsid w:val="002318EF"/>
    <w:rsid w:val="00241FD1"/>
    <w:rsid w:val="00247725"/>
    <w:rsid w:val="0025000C"/>
    <w:rsid w:val="002506DA"/>
    <w:rsid w:val="00251015"/>
    <w:rsid w:val="00254870"/>
    <w:rsid w:val="00260A51"/>
    <w:rsid w:val="002637D5"/>
    <w:rsid w:val="002652FF"/>
    <w:rsid w:val="00265BBC"/>
    <w:rsid w:val="002669A9"/>
    <w:rsid w:val="002715A2"/>
    <w:rsid w:val="00273582"/>
    <w:rsid w:val="00274E03"/>
    <w:rsid w:val="00276608"/>
    <w:rsid w:val="002766FC"/>
    <w:rsid w:val="00277030"/>
    <w:rsid w:val="00277361"/>
    <w:rsid w:val="00280121"/>
    <w:rsid w:val="0028193B"/>
    <w:rsid w:val="0028344F"/>
    <w:rsid w:val="002845C6"/>
    <w:rsid w:val="002900EE"/>
    <w:rsid w:val="0029288F"/>
    <w:rsid w:val="002953F8"/>
    <w:rsid w:val="002977FA"/>
    <w:rsid w:val="002A029F"/>
    <w:rsid w:val="002A340D"/>
    <w:rsid w:val="002A4725"/>
    <w:rsid w:val="002A5E28"/>
    <w:rsid w:val="002A762D"/>
    <w:rsid w:val="002B06F6"/>
    <w:rsid w:val="002B0E16"/>
    <w:rsid w:val="002B177F"/>
    <w:rsid w:val="002B19DC"/>
    <w:rsid w:val="002B3038"/>
    <w:rsid w:val="002B40E8"/>
    <w:rsid w:val="002B42D3"/>
    <w:rsid w:val="002B76CE"/>
    <w:rsid w:val="002B7749"/>
    <w:rsid w:val="002C0B50"/>
    <w:rsid w:val="002C0E7B"/>
    <w:rsid w:val="002C1CF7"/>
    <w:rsid w:val="002C38EC"/>
    <w:rsid w:val="002C55B8"/>
    <w:rsid w:val="002C6490"/>
    <w:rsid w:val="002C65AA"/>
    <w:rsid w:val="002C6ACA"/>
    <w:rsid w:val="002C7148"/>
    <w:rsid w:val="002F00EC"/>
    <w:rsid w:val="002F17D8"/>
    <w:rsid w:val="002F26EF"/>
    <w:rsid w:val="00301954"/>
    <w:rsid w:val="003032B6"/>
    <w:rsid w:val="00303D46"/>
    <w:rsid w:val="00305888"/>
    <w:rsid w:val="00306FD5"/>
    <w:rsid w:val="003078E3"/>
    <w:rsid w:val="003124CF"/>
    <w:rsid w:val="0031322E"/>
    <w:rsid w:val="00317F1D"/>
    <w:rsid w:val="00321139"/>
    <w:rsid w:val="00321B6B"/>
    <w:rsid w:val="003312EC"/>
    <w:rsid w:val="00337568"/>
    <w:rsid w:val="00337CE7"/>
    <w:rsid w:val="00340CDD"/>
    <w:rsid w:val="00347008"/>
    <w:rsid w:val="0034771C"/>
    <w:rsid w:val="0035034E"/>
    <w:rsid w:val="00353C4B"/>
    <w:rsid w:val="003576A5"/>
    <w:rsid w:val="00362724"/>
    <w:rsid w:val="003634DA"/>
    <w:rsid w:val="003668A3"/>
    <w:rsid w:val="00370B8F"/>
    <w:rsid w:val="00372456"/>
    <w:rsid w:val="00373146"/>
    <w:rsid w:val="003800B9"/>
    <w:rsid w:val="00381666"/>
    <w:rsid w:val="00386D90"/>
    <w:rsid w:val="003901A3"/>
    <w:rsid w:val="00392B71"/>
    <w:rsid w:val="00393775"/>
    <w:rsid w:val="0039449F"/>
    <w:rsid w:val="00395F87"/>
    <w:rsid w:val="003A2173"/>
    <w:rsid w:val="003A32F4"/>
    <w:rsid w:val="003A6D16"/>
    <w:rsid w:val="003A7BBE"/>
    <w:rsid w:val="003B1E48"/>
    <w:rsid w:val="003B25D0"/>
    <w:rsid w:val="003B262A"/>
    <w:rsid w:val="003B6D8B"/>
    <w:rsid w:val="003C41DC"/>
    <w:rsid w:val="003C6A75"/>
    <w:rsid w:val="003C70A5"/>
    <w:rsid w:val="003C75DD"/>
    <w:rsid w:val="003D137B"/>
    <w:rsid w:val="003D5A6A"/>
    <w:rsid w:val="003D64C6"/>
    <w:rsid w:val="003E075B"/>
    <w:rsid w:val="003E079C"/>
    <w:rsid w:val="003E41EE"/>
    <w:rsid w:val="003E4929"/>
    <w:rsid w:val="003E4B90"/>
    <w:rsid w:val="003E558D"/>
    <w:rsid w:val="003E568E"/>
    <w:rsid w:val="003E5BED"/>
    <w:rsid w:val="003E6108"/>
    <w:rsid w:val="003E633D"/>
    <w:rsid w:val="003E77FD"/>
    <w:rsid w:val="003F200D"/>
    <w:rsid w:val="003F2114"/>
    <w:rsid w:val="003F390D"/>
    <w:rsid w:val="003F4FC8"/>
    <w:rsid w:val="003F538F"/>
    <w:rsid w:val="0040128A"/>
    <w:rsid w:val="00401CC5"/>
    <w:rsid w:val="00403975"/>
    <w:rsid w:val="00411DA2"/>
    <w:rsid w:val="00412F1D"/>
    <w:rsid w:val="0041566C"/>
    <w:rsid w:val="0041707D"/>
    <w:rsid w:val="00422E58"/>
    <w:rsid w:val="00423C9E"/>
    <w:rsid w:val="00425A39"/>
    <w:rsid w:val="00445081"/>
    <w:rsid w:val="00450C2F"/>
    <w:rsid w:val="00451E65"/>
    <w:rsid w:val="00454697"/>
    <w:rsid w:val="004552A4"/>
    <w:rsid w:val="00456DFA"/>
    <w:rsid w:val="00456FC4"/>
    <w:rsid w:val="00472970"/>
    <w:rsid w:val="00473F7E"/>
    <w:rsid w:val="004756F3"/>
    <w:rsid w:val="00482AB3"/>
    <w:rsid w:val="00484855"/>
    <w:rsid w:val="00484B46"/>
    <w:rsid w:val="00487F41"/>
    <w:rsid w:val="004A3238"/>
    <w:rsid w:val="004A3E3D"/>
    <w:rsid w:val="004A429D"/>
    <w:rsid w:val="004A5A10"/>
    <w:rsid w:val="004B14BD"/>
    <w:rsid w:val="004B20B2"/>
    <w:rsid w:val="004B406C"/>
    <w:rsid w:val="004C072B"/>
    <w:rsid w:val="004C221E"/>
    <w:rsid w:val="004C2944"/>
    <w:rsid w:val="004C53E8"/>
    <w:rsid w:val="004D63B8"/>
    <w:rsid w:val="004E140E"/>
    <w:rsid w:val="004E5327"/>
    <w:rsid w:val="004E561A"/>
    <w:rsid w:val="004F16EF"/>
    <w:rsid w:val="004F30A9"/>
    <w:rsid w:val="004F392F"/>
    <w:rsid w:val="004F3E54"/>
    <w:rsid w:val="004F4A59"/>
    <w:rsid w:val="005016AE"/>
    <w:rsid w:val="00503171"/>
    <w:rsid w:val="005117CE"/>
    <w:rsid w:val="00512005"/>
    <w:rsid w:val="00514BCD"/>
    <w:rsid w:val="00520134"/>
    <w:rsid w:val="00524639"/>
    <w:rsid w:val="00525838"/>
    <w:rsid w:val="005314F9"/>
    <w:rsid w:val="00533EE0"/>
    <w:rsid w:val="00537363"/>
    <w:rsid w:val="0054329E"/>
    <w:rsid w:val="005464CE"/>
    <w:rsid w:val="00546F7B"/>
    <w:rsid w:val="005509E3"/>
    <w:rsid w:val="0055370B"/>
    <w:rsid w:val="00555F9A"/>
    <w:rsid w:val="005628B5"/>
    <w:rsid w:val="00563D56"/>
    <w:rsid w:val="005642ED"/>
    <w:rsid w:val="00565C5E"/>
    <w:rsid w:val="00571896"/>
    <w:rsid w:val="005740DB"/>
    <w:rsid w:val="00574DE6"/>
    <w:rsid w:val="0057544E"/>
    <w:rsid w:val="005774EF"/>
    <w:rsid w:val="00582178"/>
    <w:rsid w:val="00590CDC"/>
    <w:rsid w:val="00595CC3"/>
    <w:rsid w:val="00596798"/>
    <w:rsid w:val="005A111C"/>
    <w:rsid w:val="005A35EF"/>
    <w:rsid w:val="005A638B"/>
    <w:rsid w:val="005B10F2"/>
    <w:rsid w:val="005B1773"/>
    <w:rsid w:val="005B2F07"/>
    <w:rsid w:val="005B3FD7"/>
    <w:rsid w:val="005B46AD"/>
    <w:rsid w:val="005B6484"/>
    <w:rsid w:val="005C5486"/>
    <w:rsid w:val="005D2BF3"/>
    <w:rsid w:val="005D3052"/>
    <w:rsid w:val="005D56A8"/>
    <w:rsid w:val="005D574E"/>
    <w:rsid w:val="005E0913"/>
    <w:rsid w:val="005E1805"/>
    <w:rsid w:val="005E1CD4"/>
    <w:rsid w:val="005E256A"/>
    <w:rsid w:val="005E29E7"/>
    <w:rsid w:val="005E4545"/>
    <w:rsid w:val="005E7C4C"/>
    <w:rsid w:val="005F346F"/>
    <w:rsid w:val="00603B33"/>
    <w:rsid w:val="00611E34"/>
    <w:rsid w:val="0061789D"/>
    <w:rsid w:val="00621027"/>
    <w:rsid w:val="006229F6"/>
    <w:rsid w:val="00622D4C"/>
    <w:rsid w:val="00624244"/>
    <w:rsid w:val="00626756"/>
    <w:rsid w:val="00626BF5"/>
    <w:rsid w:val="00627140"/>
    <w:rsid w:val="00635150"/>
    <w:rsid w:val="00635384"/>
    <w:rsid w:val="006360E1"/>
    <w:rsid w:val="006408A4"/>
    <w:rsid w:val="0064230F"/>
    <w:rsid w:val="00643AF1"/>
    <w:rsid w:val="0065385E"/>
    <w:rsid w:val="006540D0"/>
    <w:rsid w:val="00654DFA"/>
    <w:rsid w:val="006606ED"/>
    <w:rsid w:val="0066732D"/>
    <w:rsid w:val="00676D2A"/>
    <w:rsid w:val="00683D9E"/>
    <w:rsid w:val="00694D75"/>
    <w:rsid w:val="00695692"/>
    <w:rsid w:val="006A3D80"/>
    <w:rsid w:val="006A7F77"/>
    <w:rsid w:val="006B021C"/>
    <w:rsid w:val="006B1895"/>
    <w:rsid w:val="006B29AF"/>
    <w:rsid w:val="006B2D64"/>
    <w:rsid w:val="006B6E98"/>
    <w:rsid w:val="006B6ED7"/>
    <w:rsid w:val="006C70D3"/>
    <w:rsid w:val="006D366F"/>
    <w:rsid w:val="006E5304"/>
    <w:rsid w:val="006E6E9B"/>
    <w:rsid w:val="006F13BE"/>
    <w:rsid w:val="006F3F54"/>
    <w:rsid w:val="006F48AF"/>
    <w:rsid w:val="006F625B"/>
    <w:rsid w:val="00705B72"/>
    <w:rsid w:val="007067A5"/>
    <w:rsid w:val="00710190"/>
    <w:rsid w:val="00712415"/>
    <w:rsid w:val="0071728D"/>
    <w:rsid w:val="00717C00"/>
    <w:rsid w:val="00724E02"/>
    <w:rsid w:val="00727217"/>
    <w:rsid w:val="007311B1"/>
    <w:rsid w:val="00737489"/>
    <w:rsid w:val="0074101C"/>
    <w:rsid w:val="007509B9"/>
    <w:rsid w:val="007520CB"/>
    <w:rsid w:val="00753D3F"/>
    <w:rsid w:val="00755B5B"/>
    <w:rsid w:val="00766114"/>
    <w:rsid w:val="0077063F"/>
    <w:rsid w:val="00772FC5"/>
    <w:rsid w:val="00773B1B"/>
    <w:rsid w:val="007747E4"/>
    <w:rsid w:val="00777042"/>
    <w:rsid w:val="00786B16"/>
    <w:rsid w:val="00787B66"/>
    <w:rsid w:val="00787CAE"/>
    <w:rsid w:val="007928EC"/>
    <w:rsid w:val="00792F62"/>
    <w:rsid w:val="00794FD5"/>
    <w:rsid w:val="00796AAC"/>
    <w:rsid w:val="007A07D3"/>
    <w:rsid w:val="007A32EE"/>
    <w:rsid w:val="007A7193"/>
    <w:rsid w:val="007A7858"/>
    <w:rsid w:val="007B3225"/>
    <w:rsid w:val="007B4E63"/>
    <w:rsid w:val="007B567E"/>
    <w:rsid w:val="007C0DBF"/>
    <w:rsid w:val="007C0E45"/>
    <w:rsid w:val="007C1574"/>
    <w:rsid w:val="007C33FE"/>
    <w:rsid w:val="007C4D72"/>
    <w:rsid w:val="007C60C3"/>
    <w:rsid w:val="007C6363"/>
    <w:rsid w:val="007C776A"/>
    <w:rsid w:val="007C7DCB"/>
    <w:rsid w:val="007D0FC7"/>
    <w:rsid w:val="007D27AD"/>
    <w:rsid w:val="007D2BA7"/>
    <w:rsid w:val="007D4E59"/>
    <w:rsid w:val="007D7E44"/>
    <w:rsid w:val="007E0C7F"/>
    <w:rsid w:val="007F0C72"/>
    <w:rsid w:val="007F3E9C"/>
    <w:rsid w:val="007F6BB0"/>
    <w:rsid w:val="00800B0F"/>
    <w:rsid w:val="00800BE3"/>
    <w:rsid w:val="00802059"/>
    <w:rsid w:val="00802DC4"/>
    <w:rsid w:val="00807A79"/>
    <w:rsid w:val="0081150D"/>
    <w:rsid w:val="00811F9D"/>
    <w:rsid w:val="00816C25"/>
    <w:rsid w:val="0082067F"/>
    <w:rsid w:val="00821891"/>
    <w:rsid w:val="00831F42"/>
    <w:rsid w:val="00834D39"/>
    <w:rsid w:val="008364F3"/>
    <w:rsid w:val="00836ECF"/>
    <w:rsid w:val="008376F2"/>
    <w:rsid w:val="00846977"/>
    <w:rsid w:val="00847029"/>
    <w:rsid w:val="00847D67"/>
    <w:rsid w:val="00850E8B"/>
    <w:rsid w:val="00850EA7"/>
    <w:rsid w:val="008529FB"/>
    <w:rsid w:val="00852B29"/>
    <w:rsid w:val="00855288"/>
    <w:rsid w:val="008569E4"/>
    <w:rsid w:val="008578FC"/>
    <w:rsid w:val="00863A1D"/>
    <w:rsid w:val="00872088"/>
    <w:rsid w:val="00872749"/>
    <w:rsid w:val="00874C65"/>
    <w:rsid w:val="00875E8E"/>
    <w:rsid w:val="00876F98"/>
    <w:rsid w:val="008827D6"/>
    <w:rsid w:val="008865DA"/>
    <w:rsid w:val="00886AA7"/>
    <w:rsid w:val="008870B3"/>
    <w:rsid w:val="00887A22"/>
    <w:rsid w:val="0089169B"/>
    <w:rsid w:val="008919CB"/>
    <w:rsid w:val="00894760"/>
    <w:rsid w:val="008954D3"/>
    <w:rsid w:val="008955B0"/>
    <w:rsid w:val="00897EAD"/>
    <w:rsid w:val="008A1EF5"/>
    <w:rsid w:val="008A5356"/>
    <w:rsid w:val="008A5C1C"/>
    <w:rsid w:val="008A7154"/>
    <w:rsid w:val="008B3E2E"/>
    <w:rsid w:val="008B4751"/>
    <w:rsid w:val="008B6852"/>
    <w:rsid w:val="008C2476"/>
    <w:rsid w:val="008C4995"/>
    <w:rsid w:val="008C5544"/>
    <w:rsid w:val="008D5941"/>
    <w:rsid w:val="008E1F19"/>
    <w:rsid w:val="008E2769"/>
    <w:rsid w:val="008F075F"/>
    <w:rsid w:val="008F14E4"/>
    <w:rsid w:val="008F42FE"/>
    <w:rsid w:val="00903D0B"/>
    <w:rsid w:val="0090717D"/>
    <w:rsid w:val="00910A6E"/>
    <w:rsid w:val="00913961"/>
    <w:rsid w:val="00914133"/>
    <w:rsid w:val="00917EDE"/>
    <w:rsid w:val="00920D5D"/>
    <w:rsid w:val="0092509A"/>
    <w:rsid w:val="009259C7"/>
    <w:rsid w:val="00925B14"/>
    <w:rsid w:val="00926A82"/>
    <w:rsid w:val="00927F93"/>
    <w:rsid w:val="00931DAC"/>
    <w:rsid w:val="00932B41"/>
    <w:rsid w:val="00936941"/>
    <w:rsid w:val="00937EC8"/>
    <w:rsid w:val="00941573"/>
    <w:rsid w:val="00945124"/>
    <w:rsid w:val="00946BE6"/>
    <w:rsid w:val="0095603B"/>
    <w:rsid w:val="00967FDF"/>
    <w:rsid w:val="00970F68"/>
    <w:rsid w:val="009728DB"/>
    <w:rsid w:val="00972E91"/>
    <w:rsid w:val="00974BBE"/>
    <w:rsid w:val="0097672D"/>
    <w:rsid w:val="00976846"/>
    <w:rsid w:val="009809A6"/>
    <w:rsid w:val="00982675"/>
    <w:rsid w:val="00982A53"/>
    <w:rsid w:val="00982D94"/>
    <w:rsid w:val="00983F74"/>
    <w:rsid w:val="0098448C"/>
    <w:rsid w:val="0098745F"/>
    <w:rsid w:val="00987538"/>
    <w:rsid w:val="009913AD"/>
    <w:rsid w:val="00992127"/>
    <w:rsid w:val="0099259F"/>
    <w:rsid w:val="00994D89"/>
    <w:rsid w:val="00995027"/>
    <w:rsid w:val="009A0548"/>
    <w:rsid w:val="009A2084"/>
    <w:rsid w:val="009B1F16"/>
    <w:rsid w:val="009B22C8"/>
    <w:rsid w:val="009B40F5"/>
    <w:rsid w:val="009B47BB"/>
    <w:rsid w:val="009B74C9"/>
    <w:rsid w:val="009B7566"/>
    <w:rsid w:val="009C3114"/>
    <w:rsid w:val="009C7718"/>
    <w:rsid w:val="009C798F"/>
    <w:rsid w:val="009D5542"/>
    <w:rsid w:val="009D5CD0"/>
    <w:rsid w:val="009D690D"/>
    <w:rsid w:val="009D7074"/>
    <w:rsid w:val="009E2B9E"/>
    <w:rsid w:val="009E3954"/>
    <w:rsid w:val="009E6FC3"/>
    <w:rsid w:val="009F38F3"/>
    <w:rsid w:val="009F44EC"/>
    <w:rsid w:val="009F7668"/>
    <w:rsid w:val="009F7F63"/>
    <w:rsid w:val="00A0117D"/>
    <w:rsid w:val="00A01C30"/>
    <w:rsid w:val="00A04F6B"/>
    <w:rsid w:val="00A0683C"/>
    <w:rsid w:val="00A20531"/>
    <w:rsid w:val="00A22E95"/>
    <w:rsid w:val="00A304B2"/>
    <w:rsid w:val="00A35249"/>
    <w:rsid w:val="00A377ED"/>
    <w:rsid w:val="00A400A7"/>
    <w:rsid w:val="00A419E4"/>
    <w:rsid w:val="00A505F5"/>
    <w:rsid w:val="00A5230B"/>
    <w:rsid w:val="00A55656"/>
    <w:rsid w:val="00A56D37"/>
    <w:rsid w:val="00A629CC"/>
    <w:rsid w:val="00A64C70"/>
    <w:rsid w:val="00A7012A"/>
    <w:rsid w:val="00A7368B"/>
    <w:rsid w:val="00A7459F"/>
    <w:rsid w:val="00A7730E"/>
    <w:rsid w:val="00A80564"/>
    <w:rsid w:val="00A82192"/>
    <w:rsid w:val="00A8419F"/>
    <w:rsid w:val="00A8798C"/>
    <w:rsid w:val="00A87A0E"/>
    <w:rsid w:val="00A90AF9"/>
    <w:rsid w:val="00A952D2"/>
    <w:rsid w:val="00AA3765"/>
    <w:rsid w:val="00AA7874"/>
    <w:rsid w:val="00AB000F"/>
    <w:rsid w:val="00AB0819"/>
    <w:rsid w:val="00AB108B"/>
    <w:rsid w:val="00AB1BB3"/>
    <w:rsid w:val="00AB1DBB"/>
    <w:rsid w:val="00AB20F0"/>
    <w:rsid w:val="00AB3E21"/>
    <w:rsid w:val="00AB425B"/>
    <w:rsid w:val="00AB45A6"/>
    <w:rsid w:val="00AC022D"/>
    <w:rsid w:val="00AC036D"/>
    <w:rsid w:val="00AC104B"/>
    <w:rsid w:val="00AC18B6"/>
    <w:rsid w:val="00AC3374"/>
    <w:rsid w:val="00AC6844"/>
    <w:rsid w:val="00AD2450"/>
    <w:rsid w:val="00AD25FE"/>
    <w:rsid w:val="00AD6CE7"/>
    <w:rsid w:val="00AE3CE9"/>
    <w:rsid w:val="00AE4C22"/>
    <w:rsid w:val="00AE61D7"/>
    <w:rsid w:val="00AF42DE"/>
    <w:rsid w:val="00AF4535"/>
    <w:rsid w:val="00AF5A4D"/>
    <w:rsid w:val="00AF6571"/>
    <w:rsid w:val="00B000FA"/>
    <w:rsid w:val="00B00163"/>
    <w:rsid w:val="00B01EA1"/>
    <w:rsid w:val="00B037DE"/>
    <w:rsid w:val="00B04DE4"/>
    <w:rsid w:val="00B05B85"/>
    <w:rsid w:val="00B20637"/>
    <w:rsid w:val="00B27019"/>
    <w:rsid w:val="00B306D4"/>
    <w:rsid w:val="00B324FB"/>
    <w:rsid w:val="00B352B0"/>
    <w:rsid w:val="00B355DA"/>
    <w:rsid w:val="00B42560"/>
    <w:rsid w:val="00B440D8"/>
    <w:rsid w:val="00B463D1"/>
    <w:rsid w:val="00B4724C"/>
    <w:rsid w:val="00B474E7"/>
    <w:rsid w:val="00B547A7"/>
    <w:rsid w:val="00B54C18"/>
    <w:rsid w:val="00B60F6E"/>
    <w:rsid w:val="00B623F6"/>
    <w:rsid w:val="00B63A21"/>
    <w:rsid w:val="00B64E7A"/>
    <w:rsid w:val="00B67456"/>
    <w:rsid w:val="00B67C15"/>
    <w:rsid w:val="00B771C9"/>
    <w:rsid w:val="00B77F20"/>
    <w:rsid w:val="00B83120"/>
    <w:rsid w:val="00B85CBE"/>
    <w:rsid w:val="00B90585"/>
    <w:rsid w:val="00B91576"/>
    <w:rsid w:val="00B91AAC"/>
    <w:rsid w:val="00B92FC4"/>
    <w:rsid w:val="00B93C7B"/>
    <w:rsid w:val="00B94071"/>
    <w:rsid w:val="00B955A6"/>
    <w:rsid w:val="00B95F0E"/>
    <w:rsid w:val="00B96034"/>
    <w:rsid w:val="00B9667D"/>
    <w:rsid w:val="00BA20DC"/>
    <w:rsid w:val="00BA3F8D"/>
    <w:rsid w:val="00BA4F91"/>
    <w:rsid w:val="00BB1365"/>
    <w:rsid w:val="00BB2D64"/>
    <w:rsid w:val="00BB7500"/>
    <w:rsid w:val="00BB75CE"/>
    <w:rsid w:val="00BC0AF3"/>
    <w:rsid w:val="00BC0BE1"/>
    <w:rsid w:val="00BC280E"/>
    <w:rsid w:val="00BC3B1C"/>
    <w:rsid w:val="00BC4BD2"/>
    <w:rsid w:val="00BC597A"/>
    <w:rsid w:val="00BC66CC"/>
    <w:rsid w:val="00BD2B16"/>
    <w:rsid w:val="00BD67B4"/>
    <w:rsid w:val="00BE1A56"/>
    <w:rsid w:val="00BF3370"/>
    <w:rsid w:val="00BF353F"/>
    <w:rsid w:val="00BF49A2"/>
    <w:rsid w:val="00BF587D"/>
    <w:rsid w:val="00C0031B"/>
    <w:rsid w:val="00C01CC5"/>
    <w:rsid w:val="00C046E7"/>
    <w:rsid w:val="00C04FDE"/>
    <w:rsid w:val="00C05071"/>
    <w:rsid w:val="00C13D1F"/>
    <w:rsid w:val="00C142DC"/>
    <w:rsid w:val="00C17569"/>
    <w:rsid w:val="00C21797"/>
    <w:rsid w:val="00C22954"/>
    <w:rsid w:val="00C247A4"/>
    <w:rsid w:val="00C2504A"/>
    <w:rsid w:val="00C25AC1"/>
    <w:rsid w:val="00C25F6D"/>
    <w:rsid w:val="00C26114"/>
    <w:rsid w:val="00C27B2B"/>
    <w:rsid w:val="00C32145"/>
    <w:rsid w:val="00C3271C"/>
    <w:rsid w:val="00C352FC"/>
    <w:rsid w:val="00C37843"/>
    <w:rsid w:val="00C41297"/>
    <w:rsid w:val="00C42805"/>
    <w:rsid w:val="00C45C18"/>
    <w:rsid w:val="00C462F6"/>
    <w:rsid w:val="00C50F84"/>
    <w:rsid w:val="00C516B5"/>
    <w:rsid w:val="00C60E68"/>
    <w:rsid w:val="00C67E75"/>
    <w:rsid w:val="00C71BBC"/>
    <w:rsid w:val="00C71F4B"/>
    <w:rsid w:val="00C73453"/>
    <w:rsid w:val="00C77622"/>
    <w:rsid w:val="00C81343"/>
    <w:rsid w:val="00C971DF"/>
    <w:rsid w:val="00C974BF"/>
    <w:rsid w:val="00CA4584"/>
    <w:rsid w:val="00CA5CB6"/>
    <w:rsid w:val="00CA6237"/>
    <w:rsid w:val="00CA6B4B"/>
    <w:rsid w:val="00CB0559"/>
    <w:rsid w:val="00CC0B6F"/>
    <w:rsid w:val="00CC11A6"/>
    <w:rsid w:val="00CC1AAA"/>
    <w:rsid w:val="00CC1E09"/>
    <w:rsid w:val="00CC3330"/>
    <w:rsid w:val="00CC38B8"/>
    <w:rsid w:val="00CC46A4"/>
    <w:rsid w:val="00CC6032"/>
    <w:rsid w:val="00CD4C08"/>
    <w:rsid w:val="00CD5633"/>
    <w:rsid w:val="00CD6D1F"/>
    <w:rsid w:val="00CE1D7F"/>
    <w:rsid w:val="00CE2142"/>
    <w:rsid w:val="00CE4A12"/>
    <w:rsid w:val="00CE6306"/>
    <w:rsid w:val="00CE7A59"/>
    <w:rsid w:val="00CE7F85"/>
    <w:rsid w:val="00CF1055"/>
    <w:rsid w:val="00CF401C"/>
    <w:rsid w:val="00CF588E"/>
    <w:rsid w:val="00CF6524"/>
    <w:rsid w:val="00CF6FE4"/>
    <w:rsid w:val="00D04ED7"/>
    <w:rsid w:val="00D0600F"/>
    <w:rsid w:val="00D13D2A"/>
    <w:rsid w:val="00D21CBC"/>
    <w:rsid w:val="00D2297B"/>
    <w:rsid w:val="00D22D51"/>
    <w:rsid w:val="00D26343"/>
    <w:rsid w:val="00D3303C"/>
    <w:rsid w:val="00D33746"/>
    <w:rsid w:val="00D36F6C"/>
    <w:rsid w:val="00D411FC"/>
    <w:rsid w:val="00D52353"/>
    <w:rsid w:val="00D53568"/>
    <w:rsid w:val="00D537C8"/>
    <w:rsid w:val="00D56B5A"/>
    <w:rsid w:val="00D56C39"/>
    <w:rsid w:val="00D76914"/>
    <w:rsid w:val="00D81391"/>
    <w:rsid w:val="00D95550"/>
    <w:rsid w:val="00DA0217"/>
    <w:rsid w:val="00DA17B0"/>
    <w:rsid w:val="00DA7D31"/>
    <w:rsid w:val="00DB1329"/>
    <w:rsid w:val="00DB3FA0"/>
    <w:rsid w:val="00DB74D9"/>
    <w:rsid w:val="00DC46DA"/>
    <w:rsid w:val="00DC56A8"/>
    <w:rsid w:val="00DD34A6"/>
    <w:rsid w:val="00DD6833"/>
    <w:rsid w:val="00DE2881"/>
    <w:rsid w:val="00DE369D"/>
    <w:rsid w:val="00DE36EB"/>
    <w:rsid w:val="00DF5193"/>
    <w:rsid w:val="00DF77C6"/>
    <w:rsid w:val="00E00538"/>
    <w:rsid w:val="00E03CCC"/>
    <w:rsid w:val="00E102AA"/>
    <w:rsid w:val="00E115D8"/>
    <w:rsid w:val="00E22C4C"/>
    <w:rsid w:val="00E24E94"/>
    <w:rsid w:val="00E26417"/>
    <w:rsid w:val="00E318FD"/>
    <w:rsid w:val="00E338D4"/>
    <w:rsid w:val="00E37C09"/>
    <w:rsid w:val="00E40C94"/>
    <w:rsid w:val="00E4440F"/>
    <w:rsid w:val="00E47DF2"/>
    <w:rsid w:val="00E56D76"/>
    <w:rsid w:val="00E608B7"/>
    <w:rsid w:val="00E67994"/>
    <w:rsid w:val="00E7042A"/>
    <w:rsid w:val="00E70B27"/>
    <w:rsid w:val="00E7177D"/>
    <w:rsid w:val="00E73203"/>
    <w:rsid w:val="00E73467"/>
    <w:rsid w:val="00E77663"/>
    <w:rsid w:val="00E91124"/>
    <w:rsid w:val="00E95B97"/>
    <w:rsid w:val="00E96773"/>
    <w:rsid w:val="00EA03F7"/>
    <w:rsid w:val="00EB24BB"/>
    <w:rsid w:val="00EB4214"/>
    <w:rsid w:val="00EB7F2C"/>
    <w:rsid w:val="00EC5BB2"/>
    <w:rsid w:val="00EC6C06"/>
    <w:rsid w:val="00EC75BD"/>
    <w:rsid w:val="00ED0178"/>
    <w:rsid w:val="00ED0363"/>
    <w:rsid w:val="00ED161F"/>
    <w:rsid w:val="00ED1C79"/>
    <w:rsid w:val="00EF6113"/>
    <w:rsid w:val="00F00A52"/>
    <w:rsid w:val="00F05284"/>
    <w:rsid w:val="00F126A2"/>
    <w:rsid w:val="00F1352F"/>
    <w:rsid w:val="00F22CEC"/>
    <w:rsid w:val="00F232D7"/>
    <w:rsid w:val="00F3071C"/>
    <w:rsid w:val="00F32369"/>
    <w:rsid w:val="00F326BD"/>
    <w:rsid w:val="00F363E4"/>
    <w:rsid w:val="00F37FF9"/>
    <w:rsid w:val="00F40634"/>
    <w:rsid w:val="00F40FB8"/>
    <w:rsid w:val="00F425B6"/>
    <w:rsid w:val="00F4544F"/>
    <w:rsid w:val="00F45BB3"/>
    <w:rsid w:val="00F4660D"/>
    <w:rsid w:val="00F46624"/>
    <w:rsid w:val="00F46F78"/>
    <w:rsid w:val="00F50BB8"/>
    <w:rsid w:val="00F53564"/>
    <w:rsid w:val="00F548E3"/>
    <w:rsid w:val="00F57E5C"/>
    <w:rsid w:val="00F6595A"/>
    <w:rsid w:val="00F71580"/>
    <w:rsid w:val="00F71F14"/>
    <w:rsid w:val="00F72950"/>
    <w:rsid w:val="00F73F73"/>
    <w:rsid w:val="00F75E7B"/>
    <w:rsid w:val="00F8010A"/>
    <w:rsid w:val="00F84899"/>
    <w:rsid w:val="00F9759A"/>
    <w:rsid w:val="00FA20A5"/>
    <w:rsid w:val="00FB1257"/>
    <w:rsid w:val="00FB1388"/>
    <w:rsid w:val="00FC0792"/>
    <w:rsid w:val="00FC6FC7"/>
    <w:rsid w:val="00FC710A"/>
    <w:rsid w:val="00FD0902"/>
    <w:rsid w:val="00FD108B"/>
    <w:rsid w:val="00FD5A8C"/>
    <w:rsid w:val="00FE1A46"/>
    <w:rsid w:val="00FE47A9"/>
    <w:rsid w:val="00FE72D4"/>
    <w:rsid w:val="00FF7175"/>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347C"/>
  <w15:chartTrackingRefBased/>
  <w15:docId w15:val="{666FF511-5691-374F-8BBB-95F2E451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4729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1"/>
    <w:unhideWhenUsed/>
    <w:qFormat/>
    <w:rsid w:val="004729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qFormat/>
    <w:rsid w:val="00E47DF2"/>
    <w:pPr>
      <w:keepNext/>
      <w:autoSpaceDE w:val="0"/>
      <w:autoSpaceDN w:val="0"/>
      <w:adjustRightInd w:val="0"/>
      <w:spacing w:line="360" w:lineRule="auto"/>
      <w:jc w:val="center"/>
      <w:outlineLvl w:val="2"/>
    </w:pPr>
    <w:rPr>
      <w:rFonts w:ascii="Times New Roman" w:eastAsia="Times New Roman" w:hAnsi="Times New Roman" w:cs="Times New Roman"/>
      <w:i/>
      <w:iCs/>
      <w:lang w:val="it-IT" w:eastAsia="it-IT"/>
    </w:rPr>
  </w:style>
  <w:style w:type="paragraph" w:styleId="Titolo4">
    <w:name w:val="heading 4"/>
    <w:basedOn w:val="Normale"/>
    <w:next w:val="Normale"/>
    <w:link w:val="Titolo4Carattere"/>
    <w:uiPriority w:val="9"/>
    <w:semiHidden/>
    <w:unhideWhenUsed/>
    <w:qFormat/>
    <w:rsid w:val="0047297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72970"/>
    <w:pPr>
      <w:keepNext/>
      <w:keepLines/>
      <w:spacing w:before="40"/>
      <w:outlineLvl w:val="4"/>
    </w:pPr>
    <w:rPr>
      <w:rFonts w:asciiTheme="majorHAnsi" w:eastAsiaTheme="majorEastAsia" w:hAnsiTheme="majorHAnsi" w:cstheme="majorBidi"/>
      <w:color w:val="2F5496" w:themeColor="accent1" w:themeShade="BF"/>
    </w:rPr>
  </w:style>
  <w:style w:type="paragraph" w:styleId="Titolo7">
    <w:name w:val="heading 7"/>
    <w:basedOn w:val="Normale"/>
    <w:next w:val="Normale"/>
    <w:link w:val="Titolo7Carattere"/>
    <w:uiPriority w:val="9"/>
    <w:semiHidden/>
    <w:unhideWhenUsed/>
    <w:qFormat/>
    <w:rsid w:val="00C37843"/>
    <w:pPr>
      <w:keepNext/>
      <w:keepLines/>
      <w:widowControl w:val="0"/>
      <w:spacing w:before="40"/>
      <w:outlineLvl w:val="6"/>
    </w:pPr>
    <w:rPr>
      <w:rFonts w:asciiTheme="majorHAnsi" w:eastAsiaTheme="majorEastAsia" w:hAnsiTheme="majorHAnsi" w:cstheme="majorBidi"/>
      <w:i/>
      <w:iCs/>
      <w:color w:val="1F3763" w:themeColor="accent1" w:themeShade="7F"/>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87CAE"/>
    <w:pPr>
      <w:ind w:left="720"/>
      <w:contextualSpacing/>
    </w:pPr>
  </w:style>
  <w:style w:type="paragraph" w:styleId="NormaleWeb">
    <w:name w:val="Normal (Web)"/>
    <w:basedOn w:val="Normale"/>
    <w:uiPriority w:val="99"/>
    <w:semiHidden/>
    <w:unhideWhenUsed/>
    <w:rsid w:val="006360E1"/>
    <w:pPr>
      <w:spacing w:before="100" w:beforeAutospacing="1" w:after="100" w:afterAutospacing="1"/>
    </w:pPr>
    <w:rPr>
      <w:rFonts w:ascii="Times New Roman" w:eastAsia="Times New Roman" w:hAnsi="Times New Roman" w:cs="Times New Roman"/>
    </w:rPr>
  </w:style>
  <w:style w:type="paragraph" w:styleId="PreformattatoHTML">
    <w:name w:val="HTML Preformatted"/>
    <w:basedOn w:val="Normale"/>
    <w:link w:val="PreformattatoHTMLCarattere"/>
    <w:uiPriority w:val="99"/>
    <w:semiHidden/>
    <w:unhideWhenUsed/>
    <w:rsid w:val="0063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6360E1"/>
    <w:rPr>
      <w:rFonts w:ascii="Courier New" w:eastAsia="Times New Roman" w:hAnsi="Courier New" w:cs="Courier New"/>
      <w:sz w:val="20"/>
      <w:szCs w:val="20"/>
    </w:rPr>
  </w:style>
  <w:style w:type="paragraph" w:styleId="Titolo">
    <w:name w:val="Title"/>
    <w:basedOn w:val="Normale"/>
    <w:next w:val="Sottotitolo"/>
    <w:link w:val="TitoloCarattere"/>
    <w:qFormat/>
    <w:rsid w:val="00454697"/>
    <w:pPr>
      <w:suppressAutoHyphens/>
      <w:spacing w:line="360" w:lineRule="auto"/>
      <w:jc w:val="center"/>
    </w:pPr>
    <w:rPr>
      <w:rFonts w:ascii="Times New Roman" w:eastAsia="Times New Roman" w:hAnsi="Times New Roman" w:cs="Times New Roman"/>
      <w:b/>
      <w:bCs/>
      <w:sz w:val="20"/>
      <w:szCs w:val="20"/>
      <w:lang w:val="it-IT" w:eastAsia="ar-SA"/>
    </w:rPr>
  </w:style>
  <w:style w:type="character" w:customStyle="1" w:styleId="TitoloCarattere">
    <w:name w:val="Titolo Carattere"/>
    <w:basedOn w:val="Carpredefinitoparagrafo"/>
    <w:link w:val="Titolo"/>
    <w:rsid w:val="00454697"/>
    <w:rPr>
      <w:rFonts w:ascii="Times New Roman" w:eastAsia="Times New Roman" w:hAnsi="Times New Roman" w:cs="Times New Roman"/>
      <w:b/>
      <w:bCs/>
      <w:sz w:val="20"/>
      <w:szCs w:val="20"/>
      <w:lang w:val="it-IT" w:eastAsia="ar-SA"/>
    </w:rPr>
  </w:style>
  <w:style w:type="paragraph" w:styleId="Sottotitolo">
    <w:name w:val="Subtitle"/>
    <w:basedOn w:val="Normale"/>
    <w:next w:val="Normale"/>
    <w:link w:val="SottotitoloCarattere"/>
    <w:uiPriority w:val="11"/>
    <w:qFormat/>
    <w:rsid w:val="00454697"/>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454697"/>
    <w:rPr>
      <w:rFonts w:eastAsiaTheme="minorEastAsia"/>
      <w:color w:val="5A5A5A" w:themeColor="text1" w:themeTint="A5"/>
      <w:spacing w:val="15"/>
      <w:sz w:val="22"/>
      <w:szCs w:val="22"/>
    </w:rPr>
  </w:style>
  <w:style w:type="table" w:styleId="Grigliatabella">
    <w:name w:val="Table Grid"/>
    <w:basedOn w:val="Tabellanormale"/>
    <w:uiPriority w:val="39"/>
    <w:rsid w:val="008C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74156"/>
    <w:pPr>
      <w:tabs>
        <w:tab w:val="center" w:pos="4680"/>
        <w:tab w:val="right" w:pos="9360"/>
      </w:tabs>
    </w:pPr>
  </w:style>
  <w:style w:type="character" w:customStyle="1" w:styleId="PidipaginaCarattere">
    <w:name w:val="Piè di pagina Carattere"/>
    <w:basedOn w:val="Carpredefinitoparagrafo"/>
    <w:link w:val="Pidipagina"/>
    <w:uiPriority w:val="99"/>
    <w:rsid w:val="00174156"/>
  </w:style>
  <w:style w:type="character" w:styleId="Numeropagina">
    <w:name w:val="page number"/>
    <w:basedOn w:val="Carpredefinitoparagrafo"/>
    <w:uiPriority w:val="99"/>
    <w:semiHidden/>
    <w:unhideWhenUsed/>
    <w:rsid w:val="00174156"/>
  </w:style>
  <w:style w:type="paragraph" w:styleId="Intestazione">
    <w:name w:val="header"/>
    <w:basedOn w:val="Normale"/>
    <w:link w:val="IntestazioneCarattere"/>
    <w:uiPriority w:val="99"/>
    <w:unhideWhenUsed/>
    <w:rsid w:val="00875E8E"/>
    <w:pPr>
      <w:tabs>
        <w:tab w:val="center" w:pos="4680"/>
        <w:tab w:val="right" w:pos="9360"/>
      </w:tabs>
    </w:pPr>
  </w:style>
  <w:style w:type="character" w:customStyle="1" w:styleId="IntestazioneCarattere">
    <w:name w:val="Intestazione Carattere"/>
    <w:basedOn w:val="Carpredefinitoparagrafo"/>
    <w:link w:val="Intestazione"/>
    <w:uiPriority w:val="99"/>
    <w:rsid w:val="00875E8E"/>
  </w:style>
  <w:style w:type="table" w:customStyle="1" w:styleId="TableGrid">
    <w:name w:val="TableGrid"/>
    <w:rsid w:val="000D2C3D"/>
    <w:rPr>
      <w:rFonts w:eastAsiaTheme="minorEastAsia"/>
      <w:sz w:val="22"/>
      <w:szCs w:val="22"/>
      <w:lang w:val="it-IT" w:eastAsia="it-IT"/>
    </w:rPr>
    <w:tblPr>
      <w:tblCellMar>
        <w:top w:w="0" w:type="dxa"/>
        <w:left w:w="0" w:type="dxa"/>
        <w:bottom w:w="0" w:type="dxa"/>
        <w:right w:w="0" w:type="dxa"/>
      </w:tblCellMar>
    </w:tblPr>
  </w:style>
  <w:style w:type="character" w:customStyle="1" w:styleId="Titolo3Carattere">
    <w:name w:val="Titolo 3 Carattere"/>
    <w:basedOn w:val="Carpredefinitoparagrafo"/>
    <w:link w:val="Titolo3"/>
    <w:uiPriority w:val="1"/>
    <w:rsid w:val="00E47DF2"/>
    <w:rPr>
      <w:rFonts w:ascii="Times New Roman" w:eastAsia="Times New Roman" w:hAnsi="Times New Roman" w:cs="Times New Roman"/>
      <w:i/>
      <w:iCs/>
      <w:lang w:val="it-IT" w:eastAsia="it-IT"/>
    </w:rPr>
  </w:style>
  <w:style w:type="character" w:customStyle="1" w:styleId="Titolo1Carattere">
    <w:name w:val="Titolo 1 Carattere"/>
    <w:basedOn w:val="Carpredefinitoparagrafo"/>
    <w:link w:val="Titolo1"/>
    <w:uiPriority w:val="1"/>
    <w:rsid w:val="00472970"/>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1"/>
    <w:rsid w:val="00472970"/>
    <w:rPr>
      <w:rFonts w:asciiTheme="majorHAnsi" w:eastAsiaTheme="majorEastAsia" w:hAnsiTheme="majorHAnsi" w:cstheme="majorBidi"/>
      <w:color w:val="2F5496" w:themeColor="accent1" w:themeShade="BF"/>
      <w:sz w:val="26"/>
      <w:szCs w:val="26"/>
    </w:rPr>
  </w:style>
  <w:style w:type="character" w:customStyle="1" w:styleId="Titolo4Carattere">
    <w:name w:val="Titolo 4 Carattere"/>
    <w:basedOn w:val="Carpredefinitoparagrafo"/>
    <w:link w:val="Titolo4"/>
    <w:uiPriority w:val="9"/>
    <w:semiHidden/>
    <w:rsid w:val="00472970"/>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72970"/>
    <w:rPr>
      <w:rFonts w:asciiTheme="majorHAnsi" w:eastAsiaTheme="majorEastAsia" w:hAnsiTheme="majorHAnsi" w:cstheme="majorBidi"/>
      <w:color w:val="2F5496" w:themeColor="accent1" w:themeShade="BF"/>
    </w:rPr>
  </w:style>
  <w:style w:type="paragraph" w:customStyle="1" w:styleId="Tabella">
    <w:name w:val="Tabella"/>
    <w:basedOn w:val="Normale"/>
    <w:rsid w:val="00472970"/>
    <w:pPr>
      <w:spacing w:before="40" w:after="40"/>
      <w:jc w:val="both"/>
    </w:pPr>
    <w:rPr>
      <w:rFonts w:ascii="Arial" w:eastAsia="Times New Roman" w:hAnsi="Arial" w:cs="Times New Roman"/>
      <w:noProof/>
      <w:sz w:val="16"/>
      <w:szCs w:val="20"/>
      <w:lang w:val="it-IT"/>
    </w:rPr>
  </w:style>
  <w:style w:type="paragraph" w:styleId="Corpotesto">
    <w:name w:val="Body Text"/>
    <w:basedOn w:val="Normale"/>
    <w:link w:val="CorpotestoCarattere"/>
    <w:uiPriority w:val="1"/>
    <w:unhideWhenUsed/>
    <w:qFormat/>
    <w:rsid w:val="00472970"/>
    <w:pPr>
      <w:spacing w:before="80" w:after="120" w:line="220" w:lineRule="atLeast"/>
      <w:jc w:val="both"/>
    </w:pPr>
    <w:rPr>
      <w:rFonts w:ascii="Times New Roman" w:eastAsia="Times New Roman" w:hAnsi="Times New Roman" w:cs="Times New Roman"/>
      <w:sz w:val="20"/>
      <w:szCs w:val="20"/>
      <w:lang w:val="it-IT"/>
    </w:rPr>
  </w:style>
  <w:style w:type="character" w:customStyle="1" w:styleId="CorpotestoCarattere">
    <w:name w:val="Corpo testo Carattere"/>
    <w:basedOn w:val="Carpredefinitoparagrafo"/>
    <w:link w:val="Corpotesto"/>
    <w:uiPriority w:val="1"/>
    <w:rsid w:val="00472970"/>
    <w:rPr>
      <w:rFonts w:ascii="Times New Roman" w:eastAsia="Times New Roman" w:hAnsi="Times New Roman" w:cs="Times New Roman"/>
      <w:sz w:val="20"/>
      <w:szCs w:val="20"/>
      <w:lang w:val="it-IT"/>
    </w:rPr>
  </w:style>
  <w:style w:type="paragraph" w:styleId="Testofumetto">
    <w:name w:val="Balloon Text"/>
    <w:basedOn w:val="Normale"/>
    <w:link w:val="TestofumettoCarattere"/>
    <w:uiPriority w:val="99"/>
    <w:semiHidden/>
    <w:unhideWhenUsed/>
    <w:rsid w:val="009B74C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B74C9"/>
    <w:rPr>
      <w:rFonts w:ascii="Times New Roman" w:hAnsi="Times New Roman" w:cs="Times New Roman"/>
      <w:sz w:val="18"/>
      <w:szCs w:val="18"/>
    </w:rPr>
  </w:style>
  <w:style w:type="paragraph" w:customStyle="1" w:styleId="Default">
    <w:name w:val="Default"/>
    <w:rsid w:val="000E4B28"/>
    <w:pPr>
      <w:autoSpaceDE w:val="0"/>
      <w:autoSpaceDN w:val="0"/>
      <w:adjustRightInd w:val="0"/>
    </w:pPr>
    <w:rPr>
      <w:rFonts w:ascii="Palatino Linotype" w:hAnsi="Palatino Linotype" w:cs="Palatino Linotype"/>
      <w:color w:val="000000"/>
      <w:lang w:val="it-IT"/>
    </w:rPr>
  </w:style>
  <w:style w:type="paragraph" w:customStyle="1" w:styleId="Didefault">
    <w:name w:val="Di default"/>
    <w:rsid w:val="002F26EF"/>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GB"/>
      <w14:textOutline w14:w="0" w14:cap="flat" w14:cmpd="sng" w14:algn="ctr">
        <w14:noFill/>
        <w14:prstDash w14:val="solid"/>
        <w14:bevel/>
      </w14:textOutline>
    </w:rPr>
  </w:style>
  <w:style w:type="numbering" w:customStyle="1" w:styleId="Conlettere">
    <w:name w:val="Con lettere"/>
    <w:rsid w:val="002F26EF"/>
    <w:pPr>
      <w:numPr>
        <w:numId w:val="3"/>
      </w:numPr>
    </w:pPr>
  </w:style>
  <w:style w:type="character" w:customStyle="1" w:styleId="Hyperlink0">
    <w:name w:val="Hyperlink.0"/>
    <w:basedOn w:val="Collegamentoipertestuale"/>
    <w:rsid w:val="002F26EF"/>
    <w:rPr>
      <w:color w:val="0563C1" w:themeColor="hyperlink"/>
      <w:u w:val="single"/>
    </w:rPr>
  </w:style>
  <w:style w:type="paragraph" w:customStyle="1" w:styleId="Stiletabella2">
    <w:name w:val="Stile tabella 2"/>
    <w:rsid w:val="002F26EF"/>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character" w:styleId="Collegamentoipertestuale">
    <w:name w:val="Hyperlink"/>
    <w:basedOn w:val="Carpredefinitoparagrafo"/>
    <w:unhideWhenUsed/>
    <w:rsid w:val="002F26EF"/>
    <w:rPr>
      <w:color w:val="0563C1" w:themeColor="hyperlink"/>
      <w:u w:val="single"/>
    </w:rPr>
  </w:style>
  <w:style w:type="character" w:styleId="Rimandocommento">
    <w:name w:val="annotation reference"/>
    <w:basedOn w:val="Carpredefinitoparagrafo"/>
    <w:uiPriority w:val="99"/>
    <w:semiHidden/>
    <w:unhideWhenUsed/>
    <w:rsid w:val="00BA3F8D"/>
    <w:rPr>
      <w:sz w:val="16"/>
      <w:szCs w:val="16"/>
    </w:rPr>
  </w:style>
  <w:style w:type="paragraph" w:styleId="Testocommento">
    <w:name w:val="annotation text"/>
    <w:basedOn w:val="Normale"/>
    <w:link w:val="TestocommentoCarattere"/>
    <w:uiPriority w:val="99"/>
    <w:semiHidden/>
    <w:unhideWhenUsed/>
    <w:rsid w:val="00BA3F8D"/>
    <w:pPr>
      <w:spacing w:after="160"/>
    </w:pPr>
    <w:rPr>
      <w:sz w:val="20"/>
      <w:szCs w:val="20"/>
      <w:lang w:val="it-IT"/>
    </w:rPr>
  </w:style>
  <w:style w:type="character" w:customStyle="1" w:styleId="TestocommentoCarattere">
    <w:name w:val="Testo commento Carattere"/>
    <w:basedOn w:val="Carpredefinitoparagrafo"/>
    <w:link w:val="Testocommento"/>
    <w:uiPriority w:val="99"/>
    <w:semiHidden/>
    <w:rsid w:val="00BA3F8D"/>
    <w:rPr>
      <w:sz w:val="20"/>
      <w:szCs w:val="20"/>
      <w:lang w:val="it-IT"/>
    </w:rPr>
  </w:style>
  <w:style w:type="paragraph" w:styleId="Testonotaapidipagina">
    <w:name w:val="footnote text"/>
    <w:basedOn w:val="Normale"/>
    <w:link w:val="TestonotaapidipaginaCarattere"/>
    <w:uiPriority w:val="99"/>
    <w:semiHidden/>
    <w:unhideWhenUsed/>
    <w:rsid w:val="00473F7E"/>
    <w:rPr>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473F7E"/>
    <w:rPr>
      <w:sz w:val="20"/>
      <w:szCs w:val="20"/>
      <w:lang w:val="it-IT"/>
    </w:rPr>
  </w:style>
  <w:style w:type="character" w:styleId="Rimandonotaapidipagina">
    <w:name w:val="footnote reference"/>
    <w:basedOn w:val="Carpredefinitoparagrafo"/>
    <w:uiPriority w:val="99"/>
    <w:semiHidden/>
    <w:unhideWhenUsed/>
    <w:rsid w:val="00473F7E"/>
    <w:rPr>
      <w:vertAlign w:val="superscript"/>
    </w:rPr>
  </w:style>
  <w:style w:type="character" w:customStyle="1" w:styleId="Titolo7Carattere">
    <w:name w:val="Titolo 7 Carattere"/>
    <w:basedOn w:val="Carpredefinitoparagrafo"/>
    <w:link w:val="Titolo7"/>
    <w:uiPriority w:val="9"/>
    <w:semiHidden/>
    <w:rsid w:val="00C37843"/>
    <w:rPr>
      <w:rFonts w:asciiTheme="majorHAnsi" w:eastAsiaTheme="majorEastAsia" w:hAnsiTheme="majorHAnsi" w:cstheme="majorBidi"/>
      <w:i/>
      <w:iCs/>
      <w:color w:val="1F3763" w:themeColor="accent1" w:themeShade="7F"/>
      <w:sz w:val="22"/>
      <w:szCs w:val="22"/>
      <w:lang w:val="en-US"/>
    </w:rPr>
  </w:style>
  <w:style w:type="table" w:customStyle="1" w:styleId="TableNormal1">
    <w:name w:val="Table Normal1"/>
    <w:uiPriority w:val="2"/>
    <w:semiHidden/>
    <w:unhideWhenUsed/>
    <w:qFormat/>
    <w:rsid w:val="00C3784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37843"/>
    <w:pPr>
      <w:widowControl w:val="0"/>
    </w:pPr>
    <w:rPr>
      <w:sz w:val="22"/>
      <w:szCs w:val="22"/>
      <w:lang w:val="en-US"/>
    </w:rPr>
  </w:style>
  <w:style w:type="paragraph" w:styleId="Corpodeltesto2">
    <w:name w:val="Body Text 2"/>
    <w:basedOn w:val="Normale"/>
    <w:link w:val="Corpodeltesto2Carattere"/>
    <w:uiPriority w:val="99"/>
    <w:unhideWhenUsed/>
    <w:rsid w:val="00C37843"/>
    <w:pPr>
      <w:spacing w:after="120" w:line="480" w:lineRule="auto"/>
    </w:pPr>
  </w:style>
  <w:style w:type="character" w:customStyle="1" w:styleId="Corpodeltesto2Carattere">
    <w:name w:val="Corpo del testo 2 Carattere"/>
    <w:basedOn w:val="Carpredefinitoparagrafo"/>
    <w:link w:val="Corpodeltesto2"/>
    <w:uiPriority w:val="99"/>
    <w:rsid w:val="00C37843"/>
  </w:style>
  <w:style w:type="paragraph" w:styleId="Rientrocorpodeltesto">
    <w:name w:val="Body Text Indent"/>
    <w:basedOn w:val="Normale"/>
    <w:link w:val="RientrocorpodeltestoCarattere"/>
    <w:uiPriority w:val="99"/>
    <w:semiHidden/>
    <w:unhideWhenUsed/>
    <w:rsid w:val="00C3784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37843"/>
  </w:style>
  <w:style w:type="paragraph" w:styleId="Rientrocorpodeltesto3">
    <w:name w:val="Body Text Indent 3"/>
    <w:basedOn w:val="Normale"/>
    <w:link w:val="Rientrocorpodeltesto3Carattere"/>
    <w:uiPriority w:val="99"/>
    <w:semiHidden/>
    <w:unhideWhenUsed/>
    <w:rsid w:val="00C3784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37843"/>
    <w:rPr>
      <w:sz w:val="16"/>
      <w:szCs w:val="16"/>
    </w:rPr>
  </w:style>
  <w:style w:type="paragraph" w:styleId="Revisione">
    <w:name w:val="Revision"/>
    <w:hidden/>
    <w:uiPriority w:val="99"/>
    <w:semiHidden/>
    <w:rsid w:val="0080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0476">
      <w:bodyDiv w:val="1"/>
      <w:marLeft w:val="0"/>
      <w:marRight w:val="0"/>
      <w:marTop w:val="0"/>
      <w:marBottom w:val="0"/>
      <w:divBdr>
        <w:top w:val="none" w:sz="0" w:space="0" w:color="auto"/>
        <w:left w:val="none" w:sz="0" w:space="0" w:color="auto"/>
        <w:bottom w:val="none" w:sz="0" w:space="0" w:color="auto"/>
        <w:right w:val="none" w:sz="0" w:space="0" w:color="auto"/>
      </w:divBdr>
      <w:divsChild>
        <w:div w:id="1807120323">
          <w:marLeft w:val="0"/>
          <w:marRight w:val="0"/>
          <w:marTop w:val="0"/>
          <w:marBottom w:val="0"/>
          <w:divBdr>
            <w:top w:val="none" w:sz="0" w:space="0" w:color="auto"/>
            <w:left w:val="none" w:sz="0" w:space="0" w:color="auto"/>
            <w:bottom w:val="none" w:sz="0" w:space="0" w:color="auto"/>
            <w:right w:val="none" w:sz="0" w:space="0" w:color="auto"/>
          </w:divBdr>
          <w:divsChild>
            <w:div w:id="490022784">
              <w:marLeft w:val="0"/>
              <w:marRight w:val="0"/>
              <w:marTop w:val="0"/>
              <w:marBottom w:val="0"/>
              <w:divBdr>
                <w:top w:val="none" w:sz="0" w:space="0" w:color="auto"/>
                <w:left w:val="none" w:sz="0" w:space="0" w:color="auto"/>
                <w:bottom w:val="none" w:sz="0" w:space="0" w:color="auto"/>
                <w:right w:val="none" w:sz="0" w:space="0" w:color="auto"/>
              </w:divBdr>
              <w:divsChild>
                <w:div w:id="1864049864">
                  <w:marLeft w:val="0"/>
                  <w:marRight w:val="0"/>
                  <w:marTop w:val="0"/>
                  <w:marBottom w:val="0"/>
                  <w:divBdr>
                    <w:top w:val="none" w:sz="0" w:space="0" w:color="auto"/>
                    <w:left w:val="none" w:sz="0" w:space="0" w:color="auto"/>
                    <w:bottom w:val="none" w:sz="0" w:space="0" w:color="auto"/>
                    <w:right w:val="none" w:sz="0" w:space="0" w:color="auto"/>
                  </w:divBdr>
                  <w:divsChild>
                    <w:div w:id="402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4655">
      <w:bodyDiv w:val="1"/>
      <w:marLeft w:val="0"/>
      <w:marRight w:val="0"/>
      <w:marTop w:val="0"/>
      <w:marBottom w:val="0"/>
      <w:divBdr>
        <w:top w:val="none" w:sz="0" w:space="0" w:color="auto"/>
        <w:left w:val="none" w:sz="0" w:space="0" w:color="auto"/>
        <w:bottom w:val="none" w:sz="0" w:space="0" w:color="auto"/>
        <w:right w:val="none" w:sz="0" w:space="0" w:color="auto"/>
      </w:divBdr>
      <w:divsChild>
        <w:div w:id="1080449017">
          <w:marLeft w:val="0"/>
          <w:marRight w:val="0"/>
          <w:marTop w:val="0"/>
          <w:marBottom w:val="0"/>
          <w:divBdr>
            <w:top w:val="none" w:sz="0" w:space="0" w:color="auto"/>
            <w:left w:val="none" w:sz="0" w:space="0" w:color="auto"/>
            <w:bottom w:val="none" w:sz="0" w:space="0" w:color="auto"/>
            <w:right w:val="none" w:sz="0" w:space="0" w:color="auto"/>
          </w:divBdr>
          <w:divsChild>
            <w:div w:id="685638404">
              <w:marLeft w:val="0"/>
              <w:marRight w:val="0"/>
              <w:marTop w:val="0"/>
              <w:marBottom w:val="0"/>
              <w:divBdr>
                <w:top w:val="none" w:sz="0" w:space="0" w:color="auto"/>
                <w:left w:val="none" w:sz="0" w:space="0" w:color="auto"/>
                <w:bottom w:val="none" w:sz="0" w:space="0" w:color="auto"/>
                <w:right w:val="none" w:sz="0" w:space="0" w:color="auto"/>
              </w:divBdr>
              <w:divsChild>
                <w:div w:id="1963533042">
                  <w:marLeft w:val="0"/>
                  <w:marRight w:val="0"/>
                  <w:marTop w:val="0"/>
                  <w:marBottom w:val="0"/>
                  <w:divBdr>
                    <w:top w:val="none" w:sz="0" w:space="0" w:color="auto"/>
                    <w:left w:val="none" w:sz="0" w:space="0" w:color="auto"/>
                    <w:bottom w:val="none" w:sz="0" w:space="0" w:color="auto"/>
                    <w:right w:val="none" w:sz="0" w:space="0" w:color="auto"/>
                  </w:divBdr>
                  <w:divsChild>
                    <w:div w:id="1730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17081">
      <w:bodyDiv w:val="1"/>
      <w:marLeft w:val="0"/>
      <w:marRight w:val="0"/>
      <w:marTop w:val="0"/>
      <w:marBottom w:val="0"/>
      <w:divBdr>
        <w:top w:val="none" w:sz="0" w:space="0" w:color="auto"/>
        <w:left w:val="none" w:sz="0" w:space="0" w:color="auto"/>
        <w:bottom w:val="none" w:sz="0" w:space="0" w:color="auto"/>
        <w:right w:val="none" w:sz="0" w:space="0" w:color="auto"/>
      </w:divBdr>
      <w:divsChild>
        <w:div w:id="1069034393">
          <w:marLeft w:val="0"/>
          <w:marRight w:val="0"/>
          <w:marTop w:val="0"/>
          <w:marBottom w:val="0"/>
          <w:divBdr>
            <w:top w:val="none" w:sz="0" w:space="0" w:color="auto"/>
            <w:left w:val="none" w:sz="0" w:space="0" w:color="auto"/>
            <w:bottom w:val="none" w:sz="0" w:space="0" w:color="auto"/>
            <w:right w:val="none" w:sz="0" w:space="0" w:color="auto"/>
          </w:divBdr>
          <w:divsChild>
            <w:div w:id="530647449">
              <w:marLeft w:val="0"/>
              <w:marRight w:val="0"/>
              <w:marTop w:val="0"/>
              <w:marBottom w:val="0"/>
              <w:divBdr>
                <w:top w:val="none" w:sz="0" w:space="0" w:color="auto"/>
                <w:left w:val="none" w:sz="0" w:space="0" w:color="auto"/>
                <w:bottom w:val="none" w:sz="0" w:space="0" w:color="auto"/>
                <w:right w:val="none" w:sz="0" w:space="0" w:color="auto"/>
              </w:divBdr>
              <w:divsChild>
                <w:div w:id="612712663">
                  <w:marLeft w:val="0"/>
                  <w:marRight w:val="0"/>
                  <w:marTop w:val="0"/>
                  <w:marBottom w:val="0"/>
                  <w:divBdr>
                    <w:top w:val="none" w:sz="0" w:space="0" w:color="auto"/>
                    <w:left w:val="none" w:sz="0" w:space="0" w:color="auto"/>
                    <w:bottom w:val="none" w:sz="0" w:space="0" w:color="auto"/>
                    <w:right w:val="none" w:sz="0" w:space="0" w:color="auto"/>
                  </w:divBdr>
                  <w:divsChild>
                    <w:div w:id="21429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91529">
      <w:bodyDiv w:val="1"/>
      <w:marLeft w:val="0"/>
      <w:marRight w:val="0"/>
      <w:marTop w:val="0"/>
      <w:marBottom w:val="0"/>
      <w:divBdr>
        <w:top w:val="none" w:sz="0" w:space="0" w:color="auto"/>
        <w:left w:val="none" w:sz="0" w:space="0" w:color="auto"/>
        <w:bottom w:val="none" w:sz="0" w:space="0" w:color="auto"/>
        <w:right w:val="none" w:sz="0" w:space="0" w:color="auto"/>
      </w:divBdr>
      <w:divsChild>
        <w:div w:id="497698735">
          <w:marLeft w:val="0"/>
          <w:marRight w:val="0"/>
          <w:marTop w:val="0"/>
          <w:marBottom w:val="0"/>
          <w:divBdr>
            <w:top w:val="none" w:sz="0" w:space="0" w:color="auto"/>
            <w:left w:val="none" w:sz="0" w:space="0" w:color="auto"/>
            <w:bottom w:val="none" w:sz="0" w:space="0" w:color="auto"/>
            <w:right w:val="none" w:sz="0" w:space="0" w:color="auto"/>
          </w:divBdr>
          <w:divsChild>
            <w:div w:id="1909418426">
              <w:marLeft w:val="0"/>
              <w:marRight w:val="0"/>
              <w:marTop w:val="0"/>
              <w:marBottom w:val="0"/>
              <w:divBdr>
                <w:top w:val="none" w:sz="0" w:space="0" w:color="auto"/>
                <w:left w:val="none" w:sz="0" w:space="0" w:color="auto"/>
                <w:bottom w:val="none" w:sz="0" w:space="0" w:color="auto"/>
                <w:right w:val="none" w:sz="0" w:space="0" w:color="auto"/>
              </w:divBdr>
              <w:divsChild>
                <w:div w:id="881869279">
                  <w:marLeft w:val="0"/>
                  <w:marRight w:val="0"/>
                  <w:marTop w:val="0"/>
                  <w:marBottom w:val="0"/>
                  <w:divBdr>
                    <w:top w:val="none" w:sz="0" w:space="0" w:color="auto"/>
                    <w:left w:val="none" w:sz="0" w:space="0" w:color="auto"/>
                    <w:bottom w:val="none" w:sz="0" w:space="0" w:color="auto"/>
                    <w:right w:val="none" w:sz="0" w:space="0" w:color="auto"/>
                  </w:divBdr>
                  <w:divsChild>
                    <w:div w:id="636649165">
                      <w:marLeft w:val="0"/>
                      <w:marRight w:val="0"/>
                      <w:marTop w:val="0"/>
                      <w:marBottom w:val="0"/>
                      <w:divBdr>
                        <w:top w:val="none" w:sz="0" w:space="0" w:color="auto"/>
                        <w:left w:val="none" w:sz="0" w:space="0" w:color="auto"/>
                        <w:bottom w:val="none" w:sz="0" w:space="0" w:color="auto"/>
                        <w:right w:val="none" w:sz="0" w:space="0" w:color="auto"/>
                      </w:divBdr>
                    </w:div>
                  </w:divsChild>
                </w:div>
                <w:div w:id="1026906958">
                  <w:marLeft w:val="0"/>
                  <w:marRight w:val="0"/>
                  <w:marTop w:val="0"/>
                  <w:marBottom w:val="0"/>
                  <w:divBdr>
                    <w:top w:val="none" w:sz="0" w:space="0" w:color="auto"/>
                    <w:left w:val="none" w:sz="0" w:space="0" w:color="auto"/>
                    <w:bottom w:val="none" w:sz="0" w:space="0" w:color="auto"/>
                    <w:right w:val="none" w:sz="0" w:space="0" w:color="auto"/>
                  </w:divBdr>
                  <w:divsChild>
                    <w:div w:id="785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2086">
      <w:bodyDiv w:val="1"/>
      <w:marLeft w:val="0"/>
      <w:marRight w:val="0"/>
      <w:marTop w:val="0"/>
      <w:marBottom w:val="0"/>
      <w:divBdr>
        <w:top w:val="none" w:sz="0" w:space="0" w:color="auto"/>
        <w:left w:val="none" w:sz="0" w:space="0" w:color="auto"/>
        <w:bottom w:val="none" w:sz="0" w:space="0" w:color="auto"/>
        <w:right w:val="none" w:sz="0" w:space="0" w:color="auto"/>
      </w:divBdr>
      <w:divsChild>
        <w:div w:id="1728258355">
          <w:marLeft w:val="0"/>
          <w:marRight w:val="0"/>
          <w:marTop w:val="0"/>
          <w:marBottom w:val="0"/>
          <w:divBdr>
            <w:top w:val="none" w:sz="0" w:space="0" w:color="auto"/>
            <w:left w:val="none" w:sz="0" w:space="0" w:color="auto"/>
            <w:bottom w:val="none" w:sz="0" w:space="0" w:color="auto"/>
            <w:right w:val="none" w:sz="0" w:space="0" w:color="auto"/>
          </w:divBdr>
        </w:div>
        <w:div w:id="1116490219">
          <w:marLeft w:val="0"/>
          <w:marRight w:val="0"/>
          <w:marTop w:val="0"/>
          <w:marBottom w:val="0"/>
          <w:divBdr>
            <w:top w:val="none" w:sz="0" w:space="0" w:color="auto"/>
            <w:left w:val="none" w:sz="0" w:space="0" w:color="auto"/>
            <w:bottom w:val="none" w:sz="0" w:space="0" w:color="auto"/>
            <w:right w:val="none" w:sz="0" w:space="0" w:color="auto"/>
          </w:divBdr>
        </w:div>
        <w:div w:id="1825200797">
          <w:marLeft w:val="0"/>
          <w:marRight w:val="0"/>
          <w:marTop w:val="0"/>
          <w:marBottom w:val="0"/>
          <w:divBdr>
            <w:top w:val="none" w:sz="0" w:space="0" w:color="auto"/>
            <w:left w:val="none" w:sz="0" w:space="0" w:color="auto"/>
            <w:bottom w:val="none" w:sz="0" w:space="0" w:color="auto"/>
            <w:right w:val="none" w:sz="0" w:space="0" w:color="auto"/>
          </w:divBdr>
        </w:div>
        <w:div w:id="1568958280">
          <w:marLeft w:val="0"/>
          <w:marRight w:val="0"/>
          <w:marTop w:val="0"/>
          <w:marBottom w:val="0"/>
          <w:divBdr>
            <w:top w:val="none" w:sz="0" w:space="0" w:color="auto"/>
            <w:left w:val="none" w:sz="0" w:space="0" w:color="auto"/>
            <w:bottom w:val="none" w:sz="0" w:space="0" w:color="auto"/>
            <w:right w:val="none" w:sz="0" w:space="0" w:color="auto"/>
          </w:divBdr>
        </w:div>
        <w:div w:id="1759521304">
          <w:marLeft w:val="0"/>
          <w:marRight w:val="0"/>
          <w:marTop w:val="0"/>
          <w:marBottom w:val="0"/>
          <w:divBdr>
            <w:top w:val="none" w:sz="0" w:space="0" w:color="auto"/>
            <w:left w:val="none" w:sz="0" w:space="0" w:color="auto"/>
            <w:bottom w:val="none" w:sz="0" w:space="0" w:color="auto"/>
            <w:right w:val="none" w:sz="0" w:space="0" w:color="auto"/>
          </w:divBdr>
        </w:div>
        <w:div w:id="1678388100">
          <w:marLeft w:val="0"/>
          <w:marRight w:val="0"/>
          <w:marTop w:val="0"/>
          <w:marBottom w:val="0"/>
          <w:divBdr>
            <w:top w:val="none" w:sz="0" w:space="0" w:color="auto"/>
            <w:left w:val="none" w:sz="0" w:space="0" w:color="auto"/>
            <w:bottom w:val="none" w:sz="0" w:space="0" w:color="auto"/>
            <w:right w:val="none" w:sz="0" w:space="0" w:color="auto"/>
          </w:divBdr>
        </w:div>
        <w:div w:id="2128768334">
          <w:marLeft w:val="0"/>
          <w:marRight w:val="0"/>
          <w:marTop w:val="0"/>
          <w:marBottom w:val="0"/>
          <w:divBdr>
            <w:top w:val="none" w:sz="0" w:space="0" w:color="auto"/>
            <w:left w:val="none" w:sz="0" w:space="0" w:color="auto"/>
            <w:bottom w:val="none" w:sz="0" w:space="0" w:color="auto"/>
            <w:right w:val="none" w:sz="0" w:space="0" w:color="auto"/>
          </w:divBdr>
        </w:div>
        <w:div w:id="1752845991">
          <w:marLeft w:val="0"/>
          <w:marRight w:val="0"/>
          <w:marTop w:val="0"/>
          <w:marBottom w:val="0"/>
          <w:divBdr>
            <w:top w:val="none" w:sz="0" w:space="0" w:color="auto"/>
            <w:left w:val="none" w:sz="0" w:space="0" w:color="auto"/>
            <w:bottom w:val="none" w:sz="0" w:space="0" w:color="auto"/>
            <w:right w:val="none" w:sz="0" w:space="0" w:color="auto"/>
          </w:divBdr>
        </w:div>
        <w:div w:id="1949771389">
          <w:marLeft w:val="0"/>
          <w:marRight w:val="0"/>
          <w:marTop w:val="0"/>
          <w:marBottom w:val="0"/>
          <w:divBdr>
            <w:top w:val="none" w:sz="0" w:space="0" w:color="auto"/>
            <w:left w:val="none" w:sz="0" w:space="0" w:color="auto"/>
            <w:bottom w:val="none" w:sz="0" w:space="0" w:color="auto"/>
            <w:right w:val="none" w:sz="0" w:space="0" w:color="auto"/>
          </w:divBdr>
        </w:div>
      </w:divsChild>
    </w:div>
    <w:div w:id="1054891279">
      <w:bodyDiv w:val="1"/>
      <w:marLeft w:val="0"/>
      <w:marRight w:val="0"/>
      <w:marTop w:val="0"/>
      <w:marBottom w:val="0"/>
      <w:divBdr>
        <w:top w:val="none" w:sz="0" w:space="0" w:color="auto"/>
        <w:left w:val="none" w:sz="0" w:space="0" w:color="auto"/>
        <w:bottom w:val="none" w:sz="0" w:space="0" w:color="auto"/>
        <w:right w:val="none" w:sz="0" w:space="0" w:color="auto"/>
      </w:divBdr>
      <w:divsChild>
        <w:div w:id="663358703">
          <w:marLeft w:val="0"/>
          <w:marRight w:val="0"/>
          <w:marTop w:val="0"/>
          <w:marBottom w:val="0"/>
          <w:divBdr>
            <w:top w:val="none" w:sz="0" w:space="0" w:color="auto"/>
            <w:left w:val="none" w:sz="0" w:space="0" w:color="auto"/>
            <w:bottom w:val="none" w:sz="0" w:space="0" w:color="auto"/>
            <w:right w:val="none" w:sz="0" w:space="0" w:color="auto"/>
          </w:divBdr>
          <w:divsChild>
            <w:div w:id="1017541631">
              <w:marLeft w:val="0"/>
              <w:marRight w:val="0"/>
              <w:marTop w:val="0"/>
              <w:marBottom w:val="0"/>
              <w:divBdr>
                <w:top w:val="none" w:sz="0" w:space="0" w:color="auto"/>
                <w:left w:val="none" w:sz="0" w:space="0" w:color="auto"/>
                <w:bottom w:val="none" w:sz="0" w:space="0" w:color="auto"/>
                <w:right w:val="none" w:sz="0" w:space="0" w:color="auto"/>
              </w:divBdr>
              <w:divsChild>
                <w:div w:id="56169381">
                  <w:marLeft w:val="0"/>
                  <w:marRight w:val="0"/>
                  <w:marTop w:val="0"/>
                  <w:marBottom w:val="0"/>
                  <w:divBdr>
                    <w:top w:val="none" w:sz="0" w:space="0" w:color="auto"/>
                    <w:left w:val="none" w:sz="0" w:space="0" w:color="auto"/>
                    <w:bottom w:val="none" w:sz="0" w:space="0" w:color="auto"/>
                    <w:right w:val="none" w:sz="0" w:space="0" w:color="auto"/>
                  </w:divBdr>
                  <w:divsChild>
                    <w:div w:id="14823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2309">
      <w:bodyDiv w:val="1"/>
      <w:marLeft w:val="0"/>
      <w:marRight w:val="0"/>
      <w:marTop w:val="0"/>
      <w:marBottom w:val="0"/>
      <w:divBdr>
        <w:top w:val="none" w:sz="0" w:space="0" w:color="auto"/>
        <w:left w:val="none" w:sz="0" w:space="0" w:color="auto"/>
        <w:bottom w:val="none" w:sz="0" w:space="0" w:color="auto"/>
        <w:right w:val="none" w:sz="0" w:space="0" w:color="auto"/>
      </w:divBdr>
      <w:divsChild>
        <w:div w:id="565841202">
          <w:marLeft w:val="0"/>
          <w:marRight w:val="0"/>
          <w:marTop w:val="0"/>
          <w:marBottom w:val="0"/>
          <w:divBdr>
            <w:top w:val="none" w:sz="0" w:space="0" w:color="auto"/>
            <w:left w:val="none" w:sz="0" w:space="0" w:color="auto"/>
            <w:bottom w:val="none" w:sz="0" w:space="0" w:color="auto"/>
            <w:right w:val="none" w:sz="0" w:space="0" w:color="auto"/>
          </w:divBdr>
          <w:divsChild>
            <w:div w:id="2099135190">
              <w:marLeft w:val="0"/>
              <w:marRight w:val="0"/>
              <w:marTop w:val="0"/>
              <w:marBottom w:val="0"/>
              <w:divBdr>
                <w:top w:val="none" w:sz="0" w:space="0" w:color="auto"/>
                <w:left w:val="none" w:sz="0" w:space="0" w:color="auto"/>
                <w:bottom w:val="none" w:sz="0" w:space="0" w:color="auto"/>
                <w:right w:val="none" w:sz="0" w:space="0" w:color="auto"/>
              </w:divBdr>
              <w:divsChild>
                <w:div w:id="1124079290">
                  <w:marLeft w:val="0"/>
                  <w:marRight w:val="0"/>
                  <w:marTop w:val="0"/>
                  <w:marBottom w:val="0"/>
                  <w:divBdr>
                    <w:top w:val="none" w:sz="0" w:space="0" w:color="auto"/>
                    <w:left w:val="none" w:sz="0" w:space="0" w:color="auto"/>
                    <w:bottom w:val="none" w:sz="0" w:space="0" w:color="auto"/>
                    <w:right w:val="none" w:sz="0" w:space="0" w:color="auto"/>
                  </w:divBdr>
                  <w:divsChild>
                    <w:div w:id="2040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116">
      <w:bodyDiv w:val="1"/>
      <w:marLeft w:val="0"/>
      <w:marRight w:val="0"/>
      <w:marTop w:val="0"/>
      <w:marBottom w:val="0"/>
      <w:divBdr>
        <w:top w:val="none" w:sz="0" w:space="0" w:color="auto"/>
        <w:left w:val="none" w:sz="0" w:space="0" w:color="auto"/>
        <w:bottom w:val="none" w:sz="0" w:space="0" w:color="auto"/>
        <w:right w:val="none" w:sz="0" w:space="0" w:color="auto"/>
      </w:divBdr>
      <w:divsChild>
        <w:div w:id="1611861592">
          <w:marLeft w:val="0"/>
          <w:marRight w:val="0"/>
          <w:marTop w:val="0"/>
          <w:marBottom w:val="0"/>
          <w:divBdr>
            <w:top w:val="none" w:sz="0" w:space="0" w:color="auto"/>
            <w:left w:val="none" w:sz="0" w:space="0" w:color="auto"/>
            <w:bottom w:val="none" w:sz="0" w:space="0" w:color="auto"/>
            <w:right w:val="none" w:sz="0" w:space="0" w:color="auto"/>
          </w:divBdr>
          <w:divsChild>
            <w:div w:id="1026718391">
              <w:marLeft w:val="0"/>
              <w:marRight w:val="0"/>
              <w:marTop w:val="0"/>
              <w:marBottom w:val="0"/>
              <w:divBdr>
                <w:top w:val="none" w:sz="0" w:space="0" w:color="auto"/>
                <w:left w:val="none" w:sz="0" w:space="0" w:color="auto"/>
                <w:bottom w:val="none" w:sz="0" w:space="0" w:color="auto"/>
                <w:right w:val="none" w:sz="0" w:space="0" w:color="auto"/>
              </w:divBdr>
              <w:divsChild>
                <w:div w:id="1592160699">
                  <w:marLeft w:val="0"/>
                  <w:marRight w:val="0"/>
                  <w:marTop w:val="0"/>
                  <w:marBottom w:val="0"/>
                  <w:divBdr>
                    <w:top w:val="none" w:sz="0" w:space="0" w:color="auto"/>
                    <w:left w:val="none" w:sz="0" w:space="0" w:color="auto"/>
                    <w:bottom w:val="none" w:sz="0" w:space="0" w:color="auto"/>
                    <w:right w:val="none" w:sz="0" w:space="0" w:color="auto"/>
                  </w:divBdr>
                  <w:divsChild>
                    <w:div w:id="16118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21958">
      <w:bodyDiv w:val="1"/>
      <w:marLeft w:val="0"/>
      <w:marRight w:val="0"/>
      <w:marTop w:val="0"/>
      <w:marBottom w:val="0"/>
      <w:divBdr>
        <w:top w:val="none" w:sz="0" w:space="0" w:color="auto"/>
        <w:left w:val="none" w:sz="0" w:space="0" w:color="auto"/>
        <w:bottom w:val="none" w:sz="0" w:space="0" w:color="auto"/>
        <w:right w:val="none" w:sz="0" w:space="0" w:color="auto"/>
      </w:divBdr>
      <w:divsChild>
        <w:div w:id="1476334343">
          <w:marLeft w:val="0"/>
          <w:marRight w:val="0"/>
          <w:marTop w:val="0"/>
          <w:marBottom w:val="0"/>
          <w:divBdr>
            <w:top w:val="none" w:sz="0" w:space="0" w:color="auto"/>
            <w:left w:val="none" w:sz="0" w:space="0" w:color="auto"/>
            <w:bottom w:val="none" w:sz="0" w:space="0" w:color="auto"/>
            <w:right w:val="none" w:sz="0" w:space="0" w:color="auto"/>
          </w:divBdr>
        </w:div>
        <w:div w:id="237520670">
          <w:marLeft w:val="0"/>
          <w:marRight w:val="0"/>
          <w:marTop w:val="0"/>
          <w:marBottom w:val="0"/>
          <w:divBdr>
            <w:top w:val="none" w:sz="0" w:space="0" w:color="auto"/>
            <w:left w:val="none" w:sz="0" w:space="0" w:color="auto"/>
            <w:bottom w:val="none" w:sz="0" w:space="0" w:color="auto"/>
            <w:right w:val="none" w:sz="0" w:space="0" w:color="auto"/>
          </w:divBdr>
        </w:div>
      </w:divsChild>
    </w:div>
    <w:div w:id="1463382957">
      <w:bodyDiv w:val="1"/>
      <w:marLeft w:val="0"/>
      <w:marRight w:val="0"/>
      <w:marTop w:val="0"/>
      <w:marBottom w:val="0"/>
      <w:divBdr>
        <w:top w:val="none" w:sz="0" w:space="0" w:color="auto"/>
        <w:left w:val="none" w:sz="0" w:space="0" w:color="auto"/>
        <w:bottom w:val="none" w:sz="0" w:space="0" w:color="auto"/>
        <w:right w:val="none" w:sz="0" w:space="0" w:color="auto"/>
      </w:divBdr>
      <w:divsChild>
        <w:div w:id="1090926317">
          <w:marLeft w:val="0"/>
          <w:marRight w:val="0"/>
          <w:marTop w:val="0"/>
          <w:marBottom w:val="0"/>
          <w:divBdr>
            <w:top w:val="none" w:sz="0" w:space="0" w:color="auto"/>
            <w:left w:val="none" w:sz="0" w:space="0" w:color="auto"/>
            <w:bottom w:val="none" w:sz="0" w:space="0" w:color="auto"/>
            <w:right w:val="none" w:sz="0" w:space="0" w:color="auto"/>
          </w:divBdr>
        </w:div>
        <w:div w:id="943800967">
          <w:marLeft w:val="0"/>
          <w:marRight w:val="0"/>
          <w:marTop w:val="0"/>
          <w:marBottom w:val="0"/>
          <w:divBdr>
            <w:top w:val="none" w:sz="0" w:space="0" w:color="auto"/>
            <w:left w:val="none" w:sz="0" w:space="0" w:color="auto"/>
            <w:bottom w:val="none" w:sz="0" w:space="0" w:color="auto"/>
            <w:right w:val="none" w:sz="0" w:space="0" w:color="auto"/>
          </w:divBdr>
        </w:div>
        <w:div w:id="1331711838">
          <w:marLeft w:val="0"/>
          <w:marRight w:val="0"/>
          <w:marTop w:val="0"/>
          <w:marBottom w:val="0"/>
          <w:divBdr>
            <w:top w:val="none" w:sz="0" w:space="0" w:color="auto"/>
            <w:left w:val="none" w:sz="0" w:space="0" w:color="auto"/>
            <w:bottom w:val="none" w:sz="0" w:space="0" w:color="auto"/>
            <w:right w:val="none" w:sz="0" w:space="0" w:color="auto"/>
          </w:divBdr>
        </w:div>
        <w:div w:id="1730154986">
          <w:marLeft w:val="0"/>
          <w:marRight w:val="0"/>
          <w:marTop w:val="0"/>
          <w:marBottom w:val="0"/>
          <w:divBdr>
            <w:top w:val="none" w:sz="0" w:space="0" w:color="auto"/>
            <w:left w:val="none" w:sz="0" w:space="0" w:color="auto"/>
            <w:bottom w:val="none" w:sz="0" w:space="0" w:color="auto"/>
            <w:right w:val="none" w:sz="0" w:space="0" w:color="auto"/>
          </w:divBdr>
        </w:div>
      </w:divsChild>
    </w:div>
    <w:div w:id="1525244022">
      <w:bodyDiv w:val="1"/>
      <w:marLeft w:val="0"/>
      <w:marRight w:val="0"/>
      <w:marTop w:val="0"/>
      <w:marBottom w:val="0"/>
      <w:divBdr>
        <w:top w:val="none" w:sz="0" w:space="0" w:color="auto"/>
        <w:left w:val="none" w:sz="0" w:space="0" w:color="auto"/>
        <w:bottom w:val="none" w:sz="0" w:space="0" w:color="auto"/>
        <w:right w:val="none" w:sz="0" w:space="0" w:color="auto"/>
      </w:divBdr>
      <w:divsChild>
        <w:div w:id="729811177">
          <w:marLeft w:val="0"/>
          <w:marRight w:val="0"/>
          <w:marTop w:val="0"/>
          <w:marBottom w:val="0"/>
          <w:divBdr>
            <w:top w:val="none" w:sz="0" w:space="0" w:color="auto"/>
            <w:left w:val="none" w:sz="0" w:space="0" w:color="auto"/>
            <w:bottom w:val="none" w:sz="0" w:space="0" w:color="auto"/>
            <w:right w:val="none" w:sz="0" w:space="0" w:color="auto"/>
          </w:divBdr>
          <w:divsChild>
            <w:div w:id="885336281">
              <w:marLeft w:val="0"/>
              <w:marRight w:val="0"/>
              <w:marTop w:val="0"/>
              <w:marBottom w:val="0"/>
              <w:divBdr>
                <w:top w:val="none" w:sz="0" w:space="0" w:color="auto"/>
                <w:left w:val="none" w:sz="0" w:space="0" w:color="auto"/>
                <w:bottom w:val="none" w:sz="0" w:space="0" w:color="auto"/>
                <w:right w:val="none" w:sz="0" w:space="0" w:color="auto"/>
              </w:divBdr>
              <w:divsChild>
                <w:div w:id="314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8890">
      <w:bodyDiv w:val="1"/>
      <w:marLeft w:val="0"/>
      <w:marRight w:val="0"/>
      <w:marTop w:val="0"/>
      <w:marBottom w:val="0"/>
      <w:divBdr>
        <w:top w:val="none" w:sz="0" w:space="0" w:color="auto"/>
        <w:left w:val="none" w:sz="0" w:space="0" w:color="auto"/>
        <w:bottom w:val="none" w:sz="0" w:space="0" w:color="auto"/>
        <w:right w:val="none" w:sz="0" w:space="0" w:color="auto"/>
      </w:divBdr>
      <w:divsChild>
        <w:div w:id="856499274">
          <w:marLeft w:val="0"/>
          <w:marRight w:val="0"/>
          <w:marTop w:val="0"/>
          <w:marBottom w:val="0"/>
          <w:divBdr>
            <w:top w:val="none" w:sz="0" w:space="0" w:color="auto"/>
            <w:left w:val="none" w:sz="0" w:space="0" w:color="auto"/>
            <w:bottom w:val="none" w:sz="0" w:space="0" w:color="auto"/>
            <w:right w:val="none" w:sz="0" w:space="0" w:color="auto"/>
          </w:divBdr>
        </w:div>
        <w:div w:id="1180394333">
          <w:marLeft w:val="0"/>
          <w:marRight w:val="0"/>
          <w:marTop w:val="0"/>
          <w:marBottom w:val="0"/>
          <w:divBdr>
            <w:top w:val="none" w:sz="0" w:space="0" w:color="auto"/>
            <w:left w:val="none" w:sz="0" w:space="0" w:color="auto"/>
            <w:bottom w:val="none" w:sz="0" w:space="0" w:color="auto"/>
            <w:right w:val="none" w:sz="0" w:space="0" w:color="auto"/>
          </w:divBdr>
        </w:div>
        <w:div w:id="2078093896">
          <w:marLeft w:val="0"/>
          <w:marRight w:val="0"/>
          <w:marTop w:val="0"/>
          <w:marBottom w:val="0"/>
          <w:divBdr>
            <w:top w:val="none" w:sz="0" w:space="0" w:color="auto"/>
            <w:left w:val="none" w:sz="0" w:space="0" w:color="auto"/>
            <w:bottom w:val="none" w:sz="0" w:space="0" w:color="auto"/>
            <w:right w:val="none" w:sz="0" w:space="0" w:color="auto"/>
          </w:divBdr>
        </w:div>
        <w:div w:id="388849925">
          <w:marLeft w:val="0"/>
          <w:marRight w:val="0"/>
          <w:marTop w:val="0"/>
          <w:marBottom w:val="0"/>
          <w:divBdr>
            <w:top w:val="none" w:sz="0" w:space="0" w:color="auto"/>
            <w:left w:val="none" w:sz="0" w:space="0" w:color="auto"/>
            <w:bottom w:val="none" w:sz="0" w:space="0" w:color="auto"/>
            <w:right w:val="none" w:sz="0" w:space="0" w:color="auto"/>
          </w:divBdr>
        </w:div>
        <w:div w:id="448623962">
          <w:marLeft w:val="0"/>
          <w:marRight w:val="0"/>
          <w:marTop w:val="0"/>
          <w:marBottom w:val="0"/>
          <w:divBdr>
            <w:top w:val="none" w:sz="0" w:space="0" w:color="auto"/>
            <w:left w:val="none" w:sz="0" w:space="0" w:color="auto"/>
            <w:bottom w:val="none" w:sz="0" w:space="0" w:color="auto"/>
            <w:right w:val="none" w:sz="0" w:space="0" w:color="auto"/>
          </w:divBdr>
        </w:div>
        <w:div w:id="597062238">
          <w:marLeft w:val="0"/>
          <w:marRight w:val="0"/>
          <w:marTop w:val="0"/>
          <w:marBottom w:val="0"/>
          <w:divBdr>
            <w:top w:val="none" w:sz="0" w:space="0" w:color="auto"/>
            <w:left w:val="none" w:sz="0" w:space="0" w:color="auto"/>
            <w:bottom w:val="none" w:sz="0" w:space="0" w:color="auto"/>
            <w:right w:val="none" w:sz="0" w:space="0" w:color="auto"/>
          </w:divBdr>
        </w:div>
        <w:div w:id="632907000">
          <w:marLeft w:val="0"/>
          <w:marRight w:val="0"/>
          <w:marTop w:val="0"/>
          <w:marBottom w:val="0"/>
          <w:divBdr>
            <w:top w:val="none" w:sz="0" w:space="0" w:color="auto"/>
            <w:left w:val="none" w:sz="0" w:space="0" w:color="auto"/>
            <w:bottom w:val="none" w:sz="0" w:space="0" w:color="auto"/>
            <w:right w:val="none" w:sz="0" w:space="0" w:color="auto"/>
          </w:divBdr>
        </w:div>
        <w:div w:id="730931455">
          <w:marLeft w:val="0"/>
          <w:marRight w:val="0"/>
          <w:marTop w:val="0"/>
          <w:marBottom w:val="0"/>
          <w:divBdr>
            <w:top w:val="none" w:sz="0" w:space="0" w:color="auto"/>
            <w:left w:val="none" w:sz="0" w:space="0" w:color="auto"/>
            <w:bottom w:val="none" w:sz="0" w:space="0" w:color="auto"/>
            <w:right w:val="none" w:sz="0" w:space="0" w:color="auto"/>
          </w:divBdr>
        </w:div>
      </w:divsChild>
    </w:div>
    <w:div w:id="1741294021">
      <w:bodyDiv w:val="1"/>
      <w:marLeft w:val="0"/>
      <w:marRight w:val="0"/>
      <w:marTop w:val="0"/>
      <w:marBottom w:val="0"/>
      <w:divBdr>
        <w:top w:val="none" w:sz="0" w:space="0" w:color="auto"/>
        <w:left w:val="none" w:sz="0" w:space="0" w:color="auto"/>
        <w:bottom w:val="none" w:sz="0" w:space="0" w:color="auto"/>
        <w:right w:val="none" w:sz="0" w:space="0" w:color="auto"/>
      </w:divBdr>
    </w:div>
    <w:div w:id="1822041070">
      <w:bodyDiv w:val="1"/>
      <w:marLeft w:val="0"/>
      <w:marRight w:val="0"/>
      <w:marTop w:val="0"/>
      <w:marBottom w:val="0"/>
      <w:divBdr>
        <w:top w:val="none" w:sz="0" w:space="0" w:color="auto"/>
        <w:left w:val="none" w:sz="0" w:space="0" w:color="auto"/>
        <w:bottom w:val="none" w:sz="0" w:space="0" w:color="auto"/>
        <w:right w:val="none" w:sz="0" w:space="0" w:color="auto"/>
      </w:divBdr>
    </w:div>
    <w:div w:id="1894846408">
      <w:bodyDiv w:val="1"/>
      <w:marLeft w:val="0"/>
      <w:marRight w:val="0"/>
      <w:marTop w:val="0"/>
      <w:marBottom w:val="0"/>
      <w:divBdr>
        <w:top w:val="none" w:sz="0" w:space="0" w:color="auto"/>
        <w:left w:val="none" w:sz="0" w:space="0" w:color="auto"/>
        <w:bottom w:val="none" w:sz="0" w:space="0" w:color="auto"/>
        <w:right w:val="none" w:sz="0" w:space="0" w:color="auto"/>
      </w:divBdr>
      <w:divsChild>
        <w:div w:id="369651903">
          <w:marLeft w:val="0"/>
          <w:marRight w:val="0"/>
          <w:marTop w:val="0"/>
          <w:marBottom w:val="0"/>
          <w:divBdr>
            <w:top w:val="none" w:sz="0" w:space="0" w:color="auto"/>
            <w:left w:val="none" w:sz="0" w:space="0" w:color="auto"/>
            <w:bottom w:val="none" w:sz="0" w:space="0" w:color="auto"/>
            <w:right w:val="none" w:sz="0" w:space="0" w:color="auto"/>
          </w:divBdr>
          <w:divsChild>
            <w:div w:id="1185901079">
              <w:marLeft w:val="0"/>
              <w:marRight w:val="0"/>
              <w:marTop w:val="0"/>
              <w:marBottom w:val="0"/>
              <w:divBdr>
                <w:top w:val="none" w:sz="0" w:space="0" w:color="auto"/>
                <w:left w:val="none" w:sz="0" w:space="0" w:color="auto"/>
                <w:bottom w:val="none" w:sz="0" w:space="0" w:color="auto"/>
                <w:right w:val="none" w:sz="0" w:space="0" w:color="auto"/>
              </w:divBdr>
              <w:divsChild>
                <w:div w:id="855967179">
                  <w:marLeft w:val="0"/>
                  <w:marRight w:val="0"/>
                  <w:marTop w:val="0"/>
                  <w:marBottom w:val="0"/>
                  <w:divBdr>
                    <w:top w:val="none" w:sz="0" w:space="0" w:color="auto"/>
                    <w:left w:val="none" w:sz="0" w:space="0" w:color="auto"/>
                    <w:bottom w:val="none" w:sz="0" w:space="0" w:color="auto"/>
                    <w:right w:val="none" w:sz="0" w:space="0" w:color="auto"/>
                  </w:divBdr>
                  <w:divsChild>
                    <w:div w:id="6589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2168</TotalTime>
  <Pages>5</Pages>
  <Words>2264</Words>
  <Characters>12911</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Luglio</dc:creator>
  <cp:keywords/>
  <dc:description/>
  <cp:lastModifiedBy>Malavasi Federica</cp:lastModifiedBy>
  <cp:revision>703</cp:revision>
  <dcterms:created xsi:type="dcterms:W3CDTF">2018-11-17T09:23:00Z</dcterms:created>
  <dcterms:modified xsi:type="dcterms:W3CDTF">2023-03-13T23:33:00Z</dcterms:modified>
</cp:coreProperties>
</file>